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spacing w:before="7" w:after="0"/>
        <w:rPr>
          <w:color w:val="00000A"/>
          <w:sz w:val="16"/>
          <w:szCs w:val="16"/>
        </w:rPr>
      </w:pPr>
      <w:r>
        <w:rPr>
          <w:color w:val="00000A"/>
          <w:sz w:val="16"/>
          <w:szCs w:val="16"/>
        </w:rPr>
      </w:r>
    </w:p>
    <w:p>
      <w:pPr>
        <w:pStyle w:val="Normal"/>
        <w:spacing w:lineRule="auto" w:line="408" w:before="91" w:after="0"/>
        <w:ind w:left="2711" w:right="2703" w:hanging="0"/>
        <w:jc w:val="center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  <w:u w:val="single"/>
        </w:rPr>
        <w:t>PIANO STRATEGICO DELLA PAC 2023-2027</w:t>
      </w:r>
      <w:r>
        <w:rPr>
          <w:b/>
          <w:color w:val="00000A"/>
          <w:sz w:val="22"/>
          <w:szCs w:val="22"/>
        </w:rPr>
        <w:t xml:space="preserve"> </w:t>
      </w:r>
      <w:r>
        <w:rPr>
          <w:b/>
          <w:color w:val="00000A"/>
          <w:sz w:val="22"/>
          <w:szCs w:val="22"/>
          <w:u w:val="single"/>
        </w:rPr>
        <w:t>REGIONE SICILIANA</w:t>
      </w:r>
    </w:p>
    <w:p>
      <w:pPr>
        <w:pStyle w:val="Normal"/>
        <w:rPr>
          <w:color w:val="00000A"/>
          <w:sz w:val="33"/>
          <w:szCs w:val="33"/>
        </w:rPr>
      </w:pPr>
      <w:r>
        <w:rPr>
          <w:color w:val="00000A"/>
          <w:sz w:val="33"/>
          <w:szCs w:val="33"/>
        </w:rPr>
      </w:r>
    </w:p>
    <w:p>
      <w:pPr>
        <w:pStyle w:val="Normal"/>
        <w:ind w:left="160" w:right="155" w:hanging="0"/>
        <w:jc w:val="center"/>
        <w:rPr>
          <w:color w:val="00000A"/>
          <w:sz w:val="22"/>
          <w:szCs w:val="22"/>
        </w:rPr>
      </w:pPr>
      <w:r>
        <w:rPr>
          <w:b/>
          <w:color w:val="00000A"/>
          <w:u w:val="single"/>
        </w:rPr>
        <w:t>COMPLEMENTO DI PROGRAMMAZIONE PER LO SVILUPPO RURALE SICILIA</w:t>
      </w:r>
    </w:p>
    <w:p>
      <w:pPr>
        <w:pStyle w:val="Normal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spacing w:before="6" w:after="0"/>
        <w:rPr>
          <w:color w:val="00000A"/>
          <w:sz w:val="18"/>
          <w:szCs w:val="18"/>
        </w:rPr>
      </w:pPr>
      <w:r>
        <w:rPr>
          <w:color w:val="00000A"/>
          <w:sz w:val="18"/>
          <w:szCs w:val="18"/>
        </w:rPr>
      </w:r>
    </w:p>
    <w:p>
      <w:pPr>
        <w:pStyle w:val="Normal"/>
        <w:ind w:left="2708" w:right="2703" w:hanging="0"/>
        <w:jc w:val="center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  <w:u w:val="single"/>
        </w:rPr>
        <w:t>INTERVENTO SRD03</w:t>
      </w:r>
    </w:p>
    <w:p>
      <w:pPr>
        <w:pStyle w:val="Normal"/>
        <w:spacing w:lineRule="auto" w:line="360" w:before="126" w:after="0"/>
        <w:ind w:left="160" w:right="153" w:hanging="0"/>
        <w:jc w:val="center"/>
        <w:rPr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INVESTIMENTI NELLE AZIENDE AGRICOLE PER LA DIVERSIFICAZIONE IN ATTIVITÀ NON AGRICOLE</w:t>
      </w:r>
    </w:p>
    <w:p>
      <w:pPr>
        <w:pStyle w:val="Normal"/>
        <w:ind w:left="2708" w:right="2703" w:hanging="0"/>
        <w:jc w:val="center"/>
        <w:rPr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Regime de minimis</w:t>
      </w:r>
    </w:p>
    <w:p>
      <w:pPr>
        <w:pStyle w:val="Normal"/>
        <w:ind w:left="2708" w:right="2703" w:hanging="0"/>
        <w:jc w:val="center"/>
        <w:rPr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/>
          <w:b/>
          <w:color w:val="000000"/>
          <w:sz w:val="32"/>
          <w:szCs w:val="32"/>
          <w:u w:val="single"/>
        </w:rPr>
        <w:t>Allegato A</w:t>
      </w:r>
      <w:r>
        <w:rPr>
          <w:rFonts w:eastAsia="Times New Roman" w:cs="Times New Roman"/>
          <w:b/>
          <w:color w:val="000000"/>
          <w:sz w:val="32"/>
          <w:szCs w:val="32"/>
        </w:rPr>
        <w:t xml:space="preserve"> del Piano Aziendale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sz w:val="32"/>
          <w:szCs w:val="32"/>
        </w:rPr>
      </w:pPr>
      <w:r>
        <w:rPr>
          <w:rFonts w:eastAsia="Times New Roman" w:cs="Times New Roman"/>
          <w:color w:val="000000"/>
          <w:sz w:val="32"/>
          <w:szCs w:val="32"/>
        </w:rPr>
        <w:t xml:space="preserve">SCHEDA AUTO - ATTRIBUZIONE PUNTEGGI </w:t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color w:val="00000A"/>
        </w:rPr>
      </w:pPr>
      <w:r>
        <w:rPr>
          <w:color w:val="00000A"/>
        </w:rPr>
      </w:r>
      <w:bookmarkStart w:id="0" w:name="_2s8eyo1"/>
      <w:bookmarkStart w:id="1" w:name="_2s8eyo1"/>
      <w:bookmarkEnd w:id="1"/>
    </w:p>
    <w:p>
      <w:pPr>
        <w:pStyle w:val="Normal"/>
        <w:numPr>
          <w:ilvl w:val="0"/>
          <w:numId w:val="0"/>
        </w:numPr>
        <w:tabs>
          <w:tab w:val="clear" w:pos="720"/>
          <w:tab w:val="left" w:pos="589" w:leader="none"/>
        </w:tabs>
        <w:ind w:left="589" w:hanging="0"/>
        <w:rPr>
          <w:b/>
          <w:sz w:val="22"/>
          <w:szCs w:val="22"/>
        </w:rPr>
      </w:pPr>
      <w:r>
        <w:rPr>
          <w:b/>
          <w:color w:val="2E74B4"/>
          <w:sz w:val="22"/>
          <w:szCs w:val="22"/>
        </w:rPr>
        <w:t xml:space="preserve">Criteri di selezione </w:t>
      </w:r>
      <w:r>
        <w:rPr>
          <w:b/>
          <w:color w:val="2E5395"/>
          <w:sz w:val="22"/>
          <w:szCs w:val="22"/>
        </w:rPr>
        <w:t>Intervento SRD03 - tipologia di investimento lettera a) b) c) e d)</w:t>
      </w:r>
    </w:p>
    <w:p>
      <w:pPr>
        <w:pStyle w:val="Normal"/>
        <w:ind w:left="153" w:right="153" w:hanging="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Normal"/>
        <w:ind w:left="153" w:right="156" w:hanging="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Il punteggio minimo da ottenere per l’accesso al sostegno è pari a 50 punti e dovrà essere raggiunto con il concorso di almeno due dei criteri di selezione di cui alle tabelle 1.</w:t>
      </w:r>
    </w:p>
    <w:p>
      <w:pPr>
        <w:pStyle w:val="Normal"/>
        <w:tabs>
          <w:tab w:val="clear" w:pos="720"/>
          <w:tab w:val="left" w:pos="964" w:leader="none"/>
        </w:tabs>
        <w:spacing w:lineRule="auto" w:line="240"/>
        <w:ind w:left="284" w:hanging="0"/>
        <w:jc w:val="both"/>
        <w:rPr>
          <w:b/>
          <w:color w:val="000000"/>
        </w:rPr>
      </w:pPr>
      <w:r>
        <w:rPr>
          <w:b/>
          <w:color w:val="000000"/>
        </w:rPr>
        <w:t>Anagrafica dell’azienda</w:t>
      </w:r>
    </w:p>
    <w:tbl>
      <w:tblPr>
        <w:tblStyle w:val="PlainTable2"/>
        <w:tblW w:w="9464" w:type="dxa"/>
        <w:jc w:val="left"/>
        <w:tblInd w:w="3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10"/>
        <w:gridCol w:w="5953"/>
      </w:tblGrid>
      <w:tr>
        <w:trPr>
          <w:trHeight w:val="369" w:hRule="atLeast"/>
          <w:cnfStyle w:val="100000000000"/>
        </w:trPr>
        <w:tc>
          <w:tcPr>
            <w:tcW w:w="3510" w:type="dxa"/>
            <w:cnfStyle w:val="001000000000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360" w:before="0" w:after="0"/>
              <w:jc w:val="left"/>
              <w:rPr>
                <w:sz w:val="20"/>
                <w:szCs w:val="20"/>
              </w:rPr>
            </w:pPr>
            <w:bookmarkStart w:id="2" w:name="_Hlk144968825"/>
            <w:bookmarkEnd w:id="2"/>
            <w:r>
              <w:rPr>
                <w:rFonts w:eastAsia="Calibri" w:cs="Calibri" w:ascii="Calibri" w:hAnsi="Calibri"/>
                <w:b w:val="false"/>
                <w:bCs/>
                <w:color w:val="000000"/>
                <w:kern w:val="0"/>
                <w:sz w:val="20"/>
                <w:szCs w:val="20"/>
                <w:lang w:val="it-IT" w:eastAsia="it-IT" w:bidi="ar-SA"/>
              </w:rPr>
              <w:t>Ragione o denominazione sociale</w:t>
            </w:r>
          </w:p>
        </w:tc>
        <w:tc>
          <w:tcPr>
            <w:tcW w:w="595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360" w:before="0" w:after="0"/>
              <w:jc w:val="left"/>
              <w:cnfStyle w:val="1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9" w:hRule="atLeast"/>
          <w:cnfStyle w:val="000000100000"/>
        </w:trPr>
        <w:tc>
          <w:tcPr>
            <w:tcW w:w="3510" w:type="dxa"/>
            <w:cnfStyle w:val="001000000000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36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/>
                <w:color w:val="000000"/>
                <w:kern w:val="0"/>
                <w:sz w:val="20"/>
                <w:szCs w:val="20"/>
                <w:lang w:val="it-IT" w:eastAsia="it-IT" w:bidi="ar-SA"/>
              </w:rPr>
              <w:t>Rappresentante legale</w:t>
            </w:r>
          </w:p>
        </w:tc>
        <w:tc>
          <w:tcPr>
            <w:tcW w:w="595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360" w:before="0" w:after="0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9" w:hRule="atLeast"/>
        </w:trPr>
        <w:tc>
          <w:tcPr>
            <w:tcW w:w="3510" w:type="dxa"/>
            <w:cnfStyle w:val="001000000000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36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/>
                <w:color w:val="000000"/>
                <w:kern w:val="0"/>
                <w:sz w:val="20"/>
                <w:szCs w:val="20"/>
                <w:lang w:val="it-IT" w:eastAsia="it-IT" w:bidi="ar-SA"/>
              </w:rPr>
              <w:t>Codice fiscale/Partita IVA/CUAA</w:t>
            </w:r>
          </w:p>
        </w:tc>
        <w:tc>
          <w:tcPr>
            <w:tcW w:w="595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360" w:before="0" w:after="0"/>
              <w:jc w:val="left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9" w:hRule="atLeast"/>
          <w:cnfStyle w:val="000000100000"/>
        </w:trPr>
        <w:tc>
          <w:tcPr>
            <w:tcW w:w="3510" w:type="dxa"/>
            <w:cnfStyle w:val="001000000000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36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/>
                <w:color w:val="000000"/>
                <w:kern w:val="0"/>
                <w:sz w:val="20"/>
                <w:szCs w:val="20"/>
                <w:lang w:val="it-IT" w:eastAsia="it-IT" w:bidi="ar-SA"/>
              </w:rPr>
              <w:t>Sede legale</w:t>
            </w:r>
          </w:p>
        </w:tc>
        <w:tc>
          <w:tcPr>
            <w:tcW w:w="595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360" w:before="0" w:after="0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9" w:hRule="atLeast"/>
        </w:trPr>
        <w:tc>
          <w:tcPr>
            <w:tcW w:w="3510" w:type="dxa"/>
            <w:cnfStyle w:val="001000000000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36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/>
                <w:color w:val="000000"/>
                <w:kern w:val="0"/>
                <w:sz w:val="20"/>
                <w:szCs w:val="20"/>
                <w:lang w:val="it-IT" w:eastAsia="it-IT" w:bidi="ar-SA"/>
              </w:rPr>
              <w:t>PEC aziendale</w:t>
            </w:r>
          </w:p>
        </w:tc>
        <w:tc>
          <w:tcPr>
            <w:tcW w:w="595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360" w:before="0" w:after="0"/>
              <w:jc w:val="left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9" w:hRule="atLeast"/>
          <w:cnfStyle w:val="000000100000"/>
        </w:trPr>
        <w:tc>
          <w:tcPr>
            <w:tcW w:w="3510" w:type="dxa"/>
            <w:cnfStyle w:val="001000000000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36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/>
                <w:color w:val="000000"/>
                <w:kern w:val="0"/>
                <w:sz w:val="20"/>
                <w:szCs w:val="20"/>
                <w:lang w:val="it-IT" w:eastAsia="it-IT" w:bidi="ar-SA"/>
              </w:rPr>
              <w:t>Telefono – Fax – Indirizzo e-mail</w:t>
            </w:r>
          </w:p>
        </w:tc>
        <w:tc>
          <w:tcPr>
            <w:tcW w:w="5953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left" w:pos="964" w:leader="none"/>
              </w:tabs>
              <w:spacing w:lineRule="auto" w:line="360" w:before="0" w:after="0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bookmarkStart w:id="3" w:name="Copia_di__Hlk144968825_1"/>
            <w:bookmarkStart w:id="4" w:name="Copia_di__Hlk144968825_1"/>
            <w:bookmarkEnd w:id="4"/>
          </w:p>
        </w:tc>
      </w:tr>
    </w:tbl>
    <w:p>
      <w:pPr>
        <w:pStyle w:val="Normal"/>
        <w:tabs>
          <w:tab w:val="clear" w:pos="720"/>
          <w:tab w:val="left" w:pos="964" w:leader="none"/>
        </w:tabs>
        <w:spacing w:lineRule="auto" w:line="240" w:before="0" w:after="0"/>
        <w:rPr>
          <w:b/>
          <w:color w:val="000000"/>
          <w:sz w:val="16"/>
          <w:szCs w:val="20"/>
        </w:rPr>
      </w:pPr>
      <w:r>
        <w:rPr>
          <w:b/>
          <w:color w:val="000000"/>
          <w:sz w:val="16"/>
          <w:szCs w:val="20"/>
        </w:rPr>
      </w:r>
    </w:p>
    <w:p>
      <w:pPr>
        <w:pStyle w:val="Normal"/>
        <w:spacing w:before="2" w:after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ind w:left="153" w:hanging="0"/>
        <w:jc w:val="both"/>
        <w:rPr>
          <w:b/>
          <w:color w:val="00000A"/>
          <w:sz w:val="22"/>
          <w:szCs w:val="22"/>
        </w:rPr>
      </w:pPr>
      <w:r>
        <w:rPr>
          <w:b/>
          <w:color w:val="2E5395"/>
          <w:sz w:val="40"/>
          <w:szCs w:val="40"/>
        </w:rPr>
        <w:t xml:space="preserve">* </w:t>
      </w:r>
      <w:r>
        <w:rPr>
          <w:b/>
          <w:color w:val="2E5395"/>
          <w:sz w:val="22"/>
          <w:szCs w:val="22"/>
        </w:rPr>
        <w:t>Punteggi auto attribuito</w:t>
      </w:r>
    </w:p>
    <w:p>
      <w:pPr>
        <w:pStyle w:val="Normal"/>
        <w:spacing w:before="4" w:after="0"/>
        <w:rPr>
          <w:color w:val="00000A"/>
          <w:sz w:val="17"/>
          <w:szCs w:val="17"/>
        </w:rPr>
      </w:pPr>
      <w:r>
        <w:rPr>
          <w:color w:val="00000A"/>
          <w:sz w:val="17"/>
          <w:szCs w:val="17"/>
        </w:rPr>
      </w:r>
    </w:p>
    <w:tbl>
      <w:tblPr>
        <w:tblStyle w:val="a0"/>
        <w:tblW w:w="9664" w:type="dxa"/>
        <w:jc w:val="left"/>
        <w:tblInd w:w="89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31"/>
        <w:gridCol w:w="1921"/>
        <w:gridCol w:w="369"/>
        <w:gridCol w:w="1334"/>
        <w:gridCol w:w="2271"/>
        <w:gridCol w:w="2"/>
        <w:gridCol w:w="942"/>
        <w:gridCol w:w="1"/>
        <w:gridCol w:w="527"/>
        <w:gridCol w:w="565"/>
      </w:tblGrid>
      <w:tr>
        <w:trPr>
          <w:trHeight w:val="502" w:hRule="atLeast"/>
          <w:cantSplit w:val="true"/>
        </w:trPr>
        <w:tc>
          <w:tcPr>
            <w:tcW w:w="7628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D9E2F2" w:val="clear"/>
            <w:vAlign w:val="center"/>
          </w:tcPr>
          <w:p>
            <w:pPr>
              <w:pStyle w:val="Normal"/>
              <w:widowControl w:val="false"/>
              <w:ind w:left="2872" w:right="2834" w:hanging="0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b/>
                <w:color w:val="00000A"/>
              </w:rPr>
              <w:t>CRITERI DI SELEZIONE</w:t>
            </w:r>
          </w:p>
        </w:tc>
        <w:tc>
          <w:tcPr>
            <w:tcW w:w="94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D9E2F2" w:val="clear"/>
          </w:tcPr>
          <w:p>
            <w:pPr>
              <w:pStyle w:val="Normal"/>
              <w:widowControl w:val="false"/>
              <w:spacing w:before="138" w:after="0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18"/>
                <w:szCs w:val="18"/>
              </w:rPr>
              <w:t>Punteggio totale</w:t>
            </w:r>
          </w:p>
        </w:tc>
        <w:tc>
          <w:tcPr>
            <w:tcW w:w="5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D9E2F2" w:val="clear"/>
            <w:vAlign w:val="center"/>
          </w:tcPr>
          <w:p>
            <w:pPr>
              <w:pStyle w:val="Normal"/>
              <w:widowControl w:val="false"/>
              <w:ind w:left="25" w:hanging="0"/>
              <w:rPr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18"/>
                <w:szCs w:val="18"/>
              </w:rPr>
              <w:t>100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D9E2F2" w:val="clear"/>
            <w:vAlign w:val="center"/>
          </w:tcPr>
          <w:p>
            <w:pPr>
              <w:pStyle w:val="Normal"/>
              <w:widowControl w:val="false"/>
              <w:ind w:left="25" w:hanging="0"/>
              <w:rPr>
                <w:color w:val="00000A"/>
                <w:sz w:val="40"/>
                <w:szCs w:val="40"/>
              </w:rPr>
            </w:pPr>
            <w:r>
              <w:rPr>
                <w:color w:val="00000A"/>
                <w:sz w:val="40"/>
                <w:szCs w:val="40"/>
              </w:rPr>
              <w:t>*</w:t>
            </w:r>
          </w:p>
        </w:tc>
      </w:tr>
      <w:tr>
        <w:trPr>
          <w:trHeight w:val="496" w:hRule="atLeast"/>
          <w:cantSplit w:val="true"/>
        </w:trPr>
        <w:tc>
          <w:tcPr>
            <w:tcW w:w="17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D9E2F2" w:val="clear"/>
            <w:vAlign w:val="center"/>
          </w:tcPr>
          <w:p>
            <w:pPr>
              <w:pStyle w:val="Normal"/>
              <w:widowControl w:val="false"/>
              <w:spacing w:before="115" w:after="0"/>
              <w:ind w:left="53" w:hanging="0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18"/>
                <w:szCs w:val="18"/>
              </w:rPr>
              <w:t>Principio di Selezione</w:t>
            </w:r>
          </w:p>
        </w:tc>
        <w:tc>
          <w:tcPr>
            <w:tcW w:w="362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D9E2F2" w:val="clear"/>
            <w:vAlign w:val="center"/>
          </w:tcPr>
          <w:p>
            <w:pPr>
              <w:pStyle w:val="Normal"/>
              <w:widowControl w:val="false"/>
              <w:ind w:right="54" w:hanging="0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18"/>
                <w:szCs w:val="18"/>
              </w:rPr>
              <w:t>Criterio</w:t>
            </w:r>
          </w:p>
        </w:tc>
        <w:tc>
          <w:tcPr>
            <w:tcW w:w="22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D9E2F2" w:val="clear"/>
            <w:vAlign w:val="center"/>
          </w:tcPr>
          <w:p>
            <w:pPr>
              <w:pStyle w:val="Normal"/>
              <w:widowControl w:val="false"/>
              <w:ind w:left="550" w:hanging="0"/>
              <w:rPr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18"/>
                <w:szCs w:val="18"/>
              </w:rPr>
              <w:t>Elementi di controllo</w:t>
            </w:r>
          </w:p>
        </w:tc>
        <w:tc>
          <w:tcPr>
            <w:tcW w:w="1472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D9E2F2" w:val="clear"/>
          </w:tcPr>
          <w:p>
            <w:pPr>
              <w:pStyle w:val="Normal"/>
              <w:widowControl w:val="false"/>
              <w:spacing w:before="115" w:after="0"/>
              <w:ind w:left="398" w:hanging="0"/>
              <w:rPr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18"/>
                <w:szCs w:val="18"/>
              </w:rPr>
              <w:t>Punteggio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D9E2F2" w:val="clear"/>
          </w:tcPr>
          <w:p>
            <w:pPr>
              <w:pStyle w:val="Normal"/>
              <w:widowControl w:val="false"/>
              <w:spacing w:before="115" w:after="0"/>
              <w:ind w:left="398" w:hanging="0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</w:tr>
      <w:tr>
        <w:trPr>
          <w:trHeight w:val="848" w:hRule="atLeast"/>
          <w:cantSplit w:val="true"/>
        </w:trPr>
        <w:tc>
          <w:tcPr>
            <w:tcW w:w="173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before="4" w:after="0"/>
              <w:ind w:left="124" w:hanging="0"/>
              <w:rPr>
                <w:rFonts w:ascii="Times New Roman" w:hAnsi="Times New Roman"/>
              </w:rPr>
            </w:pPr>
            <w:r>
              <w:rPr>
                <w:b/>
                <w:color w:val="00000A"/>
                <w:sz w:val="18"/>
                <w:szCs w:val="18"/>
              </w:rPr>
              <w:t>Tipologia del</w:t>
            </w:r>
          </w:p>
          <w:p>
            <w:pPr>
              <w:pStyle w:val="Normal"/>
              <w:widowControl w:val="false"/>
              <w:ind w:left="124" w:hanging="0"/>
              <w:rPr>
                <w:rFonts w:ascii="Times New Roman" w:hAnsi="Times New Roman"/>
              </w:rPr>
            </w:pPr>
            <w:r>
              <w:rPr>
                <w:b/>
                <w:color w:val="00000A"/>
                <w:sz w:val="18"/>
                <w:szCs w:val="18"/>
              </w:rPr>
              <w:t>beneficiario</w:t>
            </w:r>
          </w:p>
          <w:p>
            <w:pPr>
              <w:pStyle w:val="Normal"/>
              <w:widowControl w:val="false"/>
              <w:ind w:left="124" w:hanging="0"/>
              <w:rPr>
                <w:rFonts w:ascii="Times New Roman" w:hAnsi="Times New Roman"/>
              </w:rPr>
            </w:pPr>
            <w:r>
              <w:rPr>
                <w:i/>
                <w:color w:val="00000A"/>
                <w:sz w:val="18"/>
                <w:szCs w:val="18"/>
              </w:rPr>
              <w:t>(es.: giovani agricoltori, grado di professionalità, caratteristiche …)</w:t>
            </w:r>
          </w:p>
          <w:p>
            <w:pPr>
              <w:pStyle w:val="Normal"/>
              <w:widowControl w:val="false"/>
              <w:ind w:left="124" w:hanging="0"/>
              <w:rPr>
                <w:rFonts w:ascii="Times New Roman" w:hAnsi="Times New Roman"/>
              </w:rPr>
            </w:pPr>
            <w:r>
              <w:rPr>
                <w:b/>
                <w:i/>
                <w:color w:val="00000A"/>
                <w:sz w:val="18"/>
                <w:szCs w:val="18"/>
              </w:rPr>
              <w:t>Max 12</w:t>
            </w:r>
          </w:p>
        </w:tc>
        <w:tc>
          <w:tcPr>
            <w:tcW w:w="362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before="83" w:after="0"/>
              <w:ind w:left="114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Imprenditore Agricoltore Professionale</w:t>
            </w:r>
          </w:p>
        </w:tc>
        <w:tc>
          <w:tcPr>
            <w:tcW w:w="227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before="4" w:after="0"/>
              <w:ind w:right="0" w:hanging="0"/>
              <w:jc w:val="both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CCIAA - Iscrizione Inps - certificazioni/attestazioni IAP - DSAN/Autocertificazione o Dichiarazione associazione di imprese - Iscrizione Registro attività / Elenchi regionali agriturismo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  <w:vAlign w:val="center"/>
          </w:tcPr>
          <w:p>
            <w:pPr>
              <w:pStyle w:val="Normal"/>
              <w:widowControl w:val="false"/>
              <w:spacing w:before="4" w:after="0"/>
              <w:ind w:left="12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Max 12</w:t>
            </w:r>
          </w:p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punti</w:t>
            </w:r>
          </w:p>
        </w:tc>
        <w:tc>
          <w:tcPr>
            <w:tcW w:w="5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DF5FA" w:val="clear"/>
            <w:vAlign w:val="center"/>
          </w:tcPr>
          <w:p>
            <w:pPr>
              <w:pStyle w:val="Normal"/>
              <w:widowControl w:val="false"/>
              <w:spacing w:before="83" w:after="0"/>
              <w:ind w:left="11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6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  <w:vAlign w:val="center"/>
          </w:tcPr>
          <w:p>
            <w:pPr>
              <w:pStyle w:val="Normal"/>
              <w:widowControl w:val="false"/>
              <w:spacing w:before="83" w:after="0"/>
              <w:ind w:left="113" w:hanging="0"/>
              <w:rPr>
                <w:rFonts w:ascii="Times New Roman" w:hAnsi="Times New Roman"/>
                <w:color w:val="00000A"/>
                <w:sz w:val="14"/>
                <w:szCs w:val="14"/>
              </w:rPr>
            </w:pPr>
            <w:r>
              <w:rPr>
                <w:color w:val="00000A"/>
                <w:sz w:val="14"/>
                <w:szCs w:val="14"/>
              </w:rPr>
            </w:r>
          </w:p>
        </w:tc>
      </w:tr>
      <w:tr>
        <w:trPr>
          <w:trHeight w:val="566" w:hRule="atLeast"/>
          <w:cantSplit w:val="true"/>
        </w:trPr>
        <w:tc>
          <w:tcPr>
            <w:tcW w:w="173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14"/>
                <w:szCs w:val="14"/>
              </w:rPr>
            </w:pPr>
            <w:r>
              <w:rPr>
                <w:color w:val="00000A"/>
                <w:sz w:val="14"/>
                <w:szCs w:val="14"/>
              </w:rPr>
            </w:r>
          </w:p>
        </w:tc>
        <w:tc>
          <w:tcPr>
            <w:tcW w:w="362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before="84" w:after="0"/>
              <w:ind w:left="114" w:right="879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Giovane agricoltore/Donna/Nuovo agricoltore</w:t>
            </w:r>
          </w:p>
        </w:tc>
        <w:tc>
          <w:tcPr>
            <w:tcW w:w="227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944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5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DF5FA" w:val="clear"/>
            <w:vAlign w:val="center"/>
          </w:tcPr>
          <w:p>
            <w:pPr>
              <w:pStyle w:val="Normal"/>
              <w:widowControl w:val="false"/>
              <w:ind w:left="11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6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  <w:vAlign w:val="center"/>
          </w:tcPr>
          <w:p>
            <w:pPr>
              <w:pStyle w:val="Normal"/>
              <w:widowControl w:val="false"/>
              <w:ind w:left="113" w:hanging="0"/>
              <w:rPr>
                <w:rFonts w:ascii="Times New Roman" w:hAnsi="Times New Roman"/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8050" w:hRule="atLeast"/>
          <w:cantSplit w:val="true"/>
        </w:trPr>
        <w:tc>
          <w:tcPr>
            <w:tcW w:w="173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  <w:vAlign w:val="center"/>
          </w:tcPr>
          <w:p>
            <w:pPr>
              <w:pStyle w:val="Normal"/>
              <w:widowControl w:val="false"/>
              <w:ind w:left="124" w:hanging="0"/>
              <w:rPr>
                <w:rFonts w:ascii="Times New Roman" w:hAnsi="Times New Roman"/>
              </w:rPr>
            </w:pPr>
            <w:r>
              <w:rPr>
                <w:b/>
                <w:color w:val="00000A"/>
                <w:sz w:val="18"/>
                <w:szCs w:val="18"/>
              </w:rPr>
              <w:t>Tipologia di funzione creata/sviluppata con l’intervento</w:t>
            </w:r>
          </w:p>
          <w:p>
            <w:pPr>
              <w:pStyle w:val="Normal"/>
              <w:widowControl w:val="false"/>
              <w:ind w:left="124" w:hanging="0"/>
              <w:rPr>
                <w:rFonts w:ascii="Times New Roman" w:hAnsi="Times New Roman"/>
              </w:rPr>
            </w:pPr>
            <w:r>
              <w:rPr>
                <w:i/>
                <w:color w:val="00000A"/>
                <w:sz w:val="18"/>
                <w:szCs w:val="18"/>
              </w:rPr>
              <w:t>(es.: miglioramento della qualità delle aziende esistenti, differenziazione servizi offerti dalle aziende e loro grado di innovatività, caratteristiche dei servizi sociali offerti, sviluppo di attività volte alla sostenibilità ambientale, ecc.)</w:t>
            </w:r>
          </w:p>
          <w:p>
            <w:pPr>
              <w:pStyle w:val="Normal"/>
              <w:widowControl w:val="false"/>
              <w:ind w:left="124" w:hanging="0"/>
              <w:rPr>
                <w:rFonts w:ascii="Times New Roman" w:hAnsi="Times New Roman"/>
              </w:rPr>
            </w:pPr>
            <w:r>
              <w:rPr>
                <w:b/>
                <w:i/>
                <w:color w:val="00000A"/>
                <w:sz w:val="18"/>
                <w:szCs w:val="18"/>
              </w:rPr>
              <w:t>Max 30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  <w:vAlign w:val="center"/>
          </w:tcPr>
          <w:p>
            <w:pPr>
              <w:pStyle w:val="Normal"/>
              <w:widowControl w:val="false"/>
              <w:spacing w:before="8" w:after="0"/>
              <w:ind w:left="0" w:hanging="0"/>
              <w:jc w:val="both"/>
              <w:rPr>
                <w:rFonts w:ascii="Times New Roman" w:hAnsi="Times New Roman"/>
              </w:rPr>
            </w:pPr>
            <w:r>
              <w:rPr>
                <w:b/>
                <w:color w:val="00000A"/>
                <w:sz w:val="18"/>
                <w:szCs w:val="18"/>
              </w:rPr>
              <w:t>Numero e tipologia dei servizi offerti.</w:t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  <w:u w:val="single"/>
              </w:rPr>
              <w:t>Agriturismo</w:t>
            </w:r>
            <w:r>
              <w:rPr>
                <w:color w:val="00000A"/>
                <w:sz w:val="18"/>
                <w:szCs w:val="18"/>
              </w:rPr>
              <w:t>:</w:t>
            </w:r>
          </w:p>
          <w:p>
            <w:pPr>
              <w:pStyle w:val="Normal"/>
              <w:widowControl w:val="false"/>
              <w:ind w:left="0" w:hanging="0"/>
              <w:jc w:val="both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(accessibilità dei servizi offerti a soggetti diversamente abili, creazione di servizi rivolti alla terza età, infanzia e giovani, sviluppo e organizzazione di attività ricreative o didattico-culturali, e di cura della persona, di pratiche sportive, escursionistiche, ippoturismo, finalizzate ad una migliore fruizione e conoscenza del territorio, sviluppo e vendita diretta dei prodotti aziendali non agricoli, etc.).</w:t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  <w:color w:val="00000A"/>
                <w:sz w:val="18"/>
                <w:szCs w:val="18"/>
                <w:u w:val="single"/>
              </w:rPr>
            </w:pPr>
            <w:r>
              <w:rPr>
                <w:color w:val="00000A"/>
                <w:sz w:val="18"/>
                <w:szCs w:val="18"/>
                <w:u w:val="single"/>
              </w:rPr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  <w:color w:val="00000A"/>
                <w:sz w:val="18"/>
                <w:szCs w:val="18"/>
                <w:u w:val="single"/>
              </w:rPr>
            </w:pPr>
            <w:r>
              <w:rPr>
                <w:color w:val="00000A"/>
                <w:sz w:val="18"/>
                <w:szCs w:val="18"/>
                <w:u w:val="single"/>
              </w:rPr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  <w:u w:val="single"/>
              </w:rPr>
              <w:t>Agricoltura sociale:</w:t>
            </w:r>
          </w:p>
          <w:p>
            <w:pPr>
              <w:pStyle w:val="Normal"/>
              <w:widowControl w:val="false"/>
              <w:ind w:left="0" w:hanging="0"/>
              <w:jc w:val="both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Investimenti finalizzati al miglioramento dell’accessibilità ed all’innalzamento della qualità dei servizi rivolti all’infanzia e/o giovani, a soggetti diversamente abili, a soggetti della terza età, a soggetti fragili o svantaggiati, altro … (quali percorsi esperienziali e sensoriali; parco giochi; attività ludico-ricreative; campi estivi; pet-therapy; investimenti di carattere sociosanitario; orti sociali; introduzione di tecnologie digitali; altro)</w:t>
            </w:r>
          </w:p>
          <w:p>
            <w:pPr>
              <w:pStyle w:val="Normal"/>
              <w:widowControl w:val="false"/>
              <w:spacing w:before="15" w:after="0"/>
              <w:ind w:left="0" w:hanging="0"/>
              <w:jc w:val="both"/>
              <w:rPr>
                <w:rFonts w:ascii="Times New Roman" w:hAnsi="Times New Roman"/>
                <w:color w:val="00000A"/>
                <w:sz w:val="18"/>
                <w:szCs w:val="18"/>
                <w:u w:val="single"/>
              </w:rPr>
            </w:pPr>
            <w:r>
              <w:rPr>
                <w:color w:val="00000A"/>
                <w:sz w:val="18"/>
                <w:szCs w:val="18"/>
                <w:u w:val="single"/>
              </w:rPr>
            </w:r>
          </w:p>
          <w:p>
            <w:pPr>
              <w:pStyle w:val="Normal"/>
              <w:widowControl w:val="false"/>
              <w:spacing w:before="15" w:after="0"/>
              <w:ind w:left="0" w:hanging="0"/>
              <w:jc w:val="both"/>
              <w:rPr>
                <w:rFonts w:ascii="Times New Roman" w:hAnsi="Times New Roman"/>
                <w:color w:val="00000A"/>
                <w:sz w:val="18"/>
                <w:szCs w:val="18"/>
                <w:u w:val="single"/>
              </w:rPr>
            </w:pPr>
            <w:r>
              <w:rPr>
                <w:color w:val="00000A"/>
                <w:sz w:val="18"/>
                <w:szCs w:val="18"/>
                <w:u w:val="single"/>
              </w:rPr>
            </w:r>
          </w:p>
          <w:p>
            <w:pPr>
              <w:pStyle w:val="Normal"/>
              <w:widowControl w:val="false"/>
              <w:spacing w:before="15" w:after="0"/>
              <w:ind w:left="0" w:hanging="0"/>
              <w:jc w:val="both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  <w:u w:val="single"/>
              </w:rPr>
              <w:t>Attività educative</w:t>
            </w:r>
            <w:r>
              <w:rPr>
                <w:color w:val="00000A"/>
                <w:sz w:val="18"/>
                <w:szCs w:val="18"/>
              </w:rPr>
              <w:t xml:space="preserve"> </w:t>
            </w:r>
            <w:r>
              <w:rPr>
                <w:color w:val="00000A"/>
                <w:sz w:val="18"/>
                <w:szCs w:val="18"/>
                <w:u w:val="single"/>
              </w:rPr>
              <w:t>didattiche:</w:t>
            </w:r>
          </w:p>
          <w:p>
            <w:pPr>
              <w:pStyle w:val="Normal"/>
              <w:widowControl w:val="false"/>
              <w:ind w:left="0" w:hanging="0"/>
              <w:jc w:val="both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Investimenti finalizzati alla creazione o al miglioramento della qualità dei servizi educativi e didattici (quali percorsi didattici in spazi aziendali; aule, laboratori, spazi attrezzati; introduzione di tecnologie digitali; orti didattici; degustazione; altro)</w:t>
            </w:r>
          </w:p>
        </w:tc>
        <w:tc>
          <w:tcPr>
            <w:tcW w:w="13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  <w:vAlign w:val="center"/>
          </w:tcPr>
          <w:p>
            <w:pPr>
              <w:pStyle w:val="Normal"/>
              <w:widowControl w:val="false"/>
              <w:spacing w:before="8" w:after="0"/>
              <w:jc w:val="both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8" w:after="0"/>
              <w:jc w:val="both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Presenza di almeno cinque servizi offerti.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Incidenza della spesa prevista: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almeno il 2</w:t>
            </w:r>
            <w:bookmarkStart w:id="5" w:name="_GoBack"/>
            <w:bookmarkEnd w:id="5"/>
            <w:r>
              <w:rPr>
                <w:color w:val="00000A"/>
                <w:sz w:val="18"/>
                <w:szCs w:val="18"/>
              </w:rPr>
              <w:t>0% dell’importo di progetto. Per l’agriturismo sono esclusi i servizi ospitalità, ristorazione e agricampeggio</w:t>
            </w:r>
          </w:p>
        </w:tc>
        <w:tc>
          <w:tcPr>
            <w:tcW w:w="227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  <w:vAlign w:val="center"/>
          </w:tcPr>
          <w:p>
            <w:pPr>
              <w:pStyle w:val="Normal"/>
              <w:widowControl w:val="false"/>
              <w:spacing w:before="8" w:after="0"/>
              <w:ind w:left="114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Progetto - Piano investimenti - Relazione tecnica e computo metrico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  <w:vAlign w:val="center"/>
          </w:tcPr>
          <w:p>
            <w:pPr>
              <w:pStyle w:val="Normal"/>
              <w:widowControl w:val="false"/>
              <w:spacing w:before="8" w:after="0"/>
              <w:ind w:left="123" w:hanging="0"/>
              <w:jc w:val="center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Max 30</w:t>
            </w:r>
          </w:p>
        </w:tc>
        <w:tc>
          <w:tcPr>
            <w:tcW w:w="5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DF5FA" w:val="clear"/>
            <w:vAlign w:val="center"/>
          </w:tcPr>
          <w:p>
            <w:pPr>
              <w:pStyle w:val="Normal"/>
              <w:widowControl w:val="false"/>
              <w:spacing w:before="99" w:after="0"/>
              <w:ind w:left="11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20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  <w:vAlign w:val="center"/>
          </w:tcPr>
          <w:p>
            <w:pPr>
              <w:pStyle w:val="Normal"/>
              <w:widowControl w:val="false"/>
              <w:spacing w:before="99" w:after="0"/>
              <w:ind w:left="113" w:hanging="0"/>
              <w:rPr>
                <w:rFonts w:ascii="Times New Roman" w:hAnsi="Times New Roman"/>
                <w:color w:val="00000A"/>
                <w:sz w:val="14"/>
                <w:szCs w:val="14"/>
              </w:rPr>
            </w:pPr>
            <w:r>
              <w:rPr>
                <w:color w:val="00000A"/>
                <w:sz w:val="14"/>
                <w:szCs w:val="14"/>
              </w:rPr>
            </w:r>
          </w:p>
        </w:tc>
      </w:tr>
      <w:tr>
        <w:trPr>
          <w:trHeight w:val="4096" w:hRule="atLeast"/>
          <w:cantSplit w:val="true"/>
        </w:trPr>
        <w:tc>
          <w:tcPr>
            <w:tcW w:w="173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14"/>
                <w:szCs w:val="14"/>
              </w:rPr>
            </w:pPr>
            <w:r>
              <w:rPr>
                <w:color w:val="00000A"/>
                <w:sz w:val="14"/>
                <w:szCs w:val="14"/>
              </w:rPr>
            </w:r>
          </w:p>
        </w:tc>
        <w:tc>
          <w:tcPr>
            <w:tcW w:w="2290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114" w:right="224" w:hanging="0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13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before="97" w:after="0"/>
              <w:ind w:right="0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Presenza di almeno tre servizi offerti. Incidenza della spesa prevista:</w:t>
            </w:r>
          </w:p>
          <w:p>
            <w:pPr>
              <w:pStyle w:val="Normal"/>
              <w:widowControl w:val="false"/>
              <w:ind w:right="0" w:hanging="0"/>
              <w:jc w:val="both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almeno il 10% dell’importo di progetto.</w:t>
            </w:r>
          </w:p>
          <w:p>
            <w:pPr>
              <w:pStyle w:val="Normal"/>
              <w:widowControl w:val="false"/>
              <w:ind w:right="0" w:hanging="0"/>
              <w:jc w:val="both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Per l’agriturismo sono esclusi i servizi ospitalità, ristorazione e agricampeggio.</w:t>
            </w:r>
          </w:p>
        </w:tc>
        <w:tc>
          <w:tcPr>
            <w:tcW w:w="227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944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5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DF5FA" w:val="clear"/>
            <w:vAlign w:val="center"/>
          </w:tcPr>
          <w:p>
            <w:pPr>
              <w:pStyle w:val="Normal"/>
              <w:widowControl w:val="false"/>
              <w:spacing w:before="92" w:after="0"/>
              <w:ind w:left="113" w:hanging="0"/>
              <w:jc w:val="center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10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  <w:vAlign w:val="center"/>
          </w:tcPr>
          <w:p>
            <w:pPr>
              <w:pStyle w:val="Normal"/>
              <w:widowControl w:val="false"/>
              <w:spacing w:before="92" w:after="0"/>
              <w:ind w:left="113" w:hanging="0"/>
              <w:jc w:val="center"/>
              <w:rPr>
                <w:rFonts w:ascii="Times New Roman" w:hAnsi="Times New Roman"/>
                <w:color w:val="00000A"/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</w:rPr>
            </w:r>
          </w:p>
        </w:tc>
      </w:tr>
      <w:tr>
        <w:trPr>
          <w:trHeight w:val="590" w:hRule="atLeast"/>
          <w:cantSplit w:val="true"/>
        </w:trPr>
        <w:tc>
          <w:tcPr>
            <w:tcW w:w="173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spacing w:before="115" w:after="0"/>
              <w:ind w:left="124" w:right="209" w:hanging="0"/>
              <w:rPr>
                <w:rFonts w:ascii="Times New Roman" w:hAnsi="Times New Roman"/>
              </w:rPr>
            </w:pPr>
            <w:r>
              <w:rPr>
                <w:b/>
                <w:color w:val="00000A"/>
                <w:sz w:val="18"/>
                <w:szCs w:val="18"/>
              </w:rPr>
              <w:t>Partecipazione a regimi di qualità di processo e/o di prodotto</w:t>
            </w:r>
          </w:p>
          <w:p>
            <w:pPr>
              <w:pStyle w:val="Normal"/>
              <w:widowControl w:val="false"/>
              <w:ind w:left="124" w:hanging="0"/>
              <w:rPr>
                <w:rFonts w:ascii="Times New Roman" w:hAnsi="Times New Roman"/>
              </w:rPr>
            </w:pPr>
            <w:r>
              <w:rPr>
                <w:b/>
                <w:color w:val="00000A"/>
                <w:sz w:val="18"/>
                <w:szCs w:val="18"/>
              </w:rPr>
              <w:t>regolamentati</w:t>
            </w:r>
          </w:p>
          <w:p>
            <w:pPr>
              <w:pStyle w:val="Normal"/>
              <w:widowControl w:val="false"/>
              <w:ind w:left="124" w:hanging="0"/>
              <w:rPr>
                <w:rFonts w:ascii="Times New Roman" w:hAnsi="Times New Roman"/>
              </w:rPr>
            </w:pPr>
            <w:r>
              <w:rPr>
                <w:b/>
                <w:i/>
                <w:color w:val="00000A"/>
                <w:sz w:val="18"/>
                <w:szCs w:val="18"/>
              </w:rPr>
              <w:t>Max 4</w:t>
            </w:r>
          </w:p>
        </w:tc>
        <w:tc>
          <w:tcPr>
            <w:tcW w:w="362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0" w:right="266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Adesione a regimi di qualità DOCG, DOC, IGT, DOP e IGP (requisiti da verificare al momento della presentazione della domanda)</w:t>
            </w:r>
          </w:p>
        </w:tc>
        <w:tc>
          <w:tcPr>
            <w:tcW w:w="227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spacing w:before="115" w:after="0"/>
              <w:ind w:left="34" w:right="36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SIAN “ultima dichiarazione presente” - Fascicolo aziendale - Certificazione/Attestazione Iscrizione “Organismo di Controllo o Società competente” Sistema Classyfarm (zootecnia)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  <w:vAlign w:val="center"/>
          </w:tcPr>
          <w:p>
            <w:pPr>
              <w:pStyle w:val="Normal"/>
              <w:widowControl w:val="false"/>
              <w:ind w:right="0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Max 4 punti</w:t>
            </w:r>
          </w:p>
        </w:tc>
        <w:tc>
          <w:tcPr>
            <w:tcW w:w="5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before="4" w:after="0"/>
              <w:rPr>
                <w:rFonts w:ascii="Times New Roman" w:hAnsi="Times New Roman"/>
                <w:color w:val="00000A"/>
                <w:sz w:val="17"/>
                <w:szCs w:val="17"/>
              </w:rPr>
            </w:pPr>
            <w:r>
              <w:rPr>
                <w:color w:val="00000A"/>
                <w:sz w:val="17"/>
                <w:szCs w:val="17"/>
              </w:rPr>
            </w:r>
          </w:p>
          <w:p>
            <w:pPr>
              <w:pStyle w:val="Normal"/>
              <w:widowControl w:val="false"/>
              <w:spacing w:before="1" w:after="0"/>
              <w:ind w:left="11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before="4" w:after="0"/>
              <w:rPr>
                <w:rFonts w:ascii="Times New Roman" w:hAnsi="Times New Roman"/>
                <w:color w:val="00000A"/>
                <w:sz w:val="17"/>
                <w:szCs w:val="17"/>
              </w:rPr>
            </w:pPr>
            <w:r>
              <w:rPr>
                <w:color w:val="00000A"/>
                <w:sz w:val="17"/>
                <w:szCs w:val="17"/>
              </w:rPr>
            </w:r>
          </w:p>
        </w:tc>
      </w:tr>
      <w:tr>
        <w:trPr>
          <w:trHeight w:val="609" w:hRule="atLeast"/>
          <w:cantSplit w:val="true"/>
        </w:trPr>
        <w:tc>
          <w:tcPr>
            <w:tcW w:w="173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362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0" w:right="482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Adesione a regimi di qualità biologico (requisiti da verificare al momento della presentazione della domanda)</w:t>
            </w:r>
          </w:p>
        </w:tc>
        <w:tc>
          <w:tcPr>
            <w:tcW w:w="227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944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5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before="9" w:after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1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before="9" w:after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</w:tc>
      </w:tr>
      <w:tr>
        <w:trPr>
          <w:trHeight w:val="599" w:hRule="atLeast"/>
          <w:cantSplit w:val="true"/>
        </w:trPr>
        <w:tc>
          <w:tcPr>
            <w:tcW w:w="173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362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0" w:right="166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Adesione a regimi di qualità SQN Zootecnia (requisiti da verificare al momento della presentazione della domanda)</w:t>
            </w:r>
          </w:p>
        </w:tc>
        <w:tc>
          <w:tcPr>
            <w:tcW w:w="227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944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5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before="5" w:after="0"/>
              <w:rPr>
                <w:rFonts w:ascii="Times New Roman" w:hAnsi="Times New Roman"/>
                <w:color w:val="00000A"/>
                <w:sz w:val="17"/>
                <w:szCs w:val="17"/>
              </w:rPr>
            </w:pPr>
            <w:r>
              <w:rPr>
                <w:color w:val="00000A"/>
                <w:sz w:val="17"/>
                <w:szCs w:val="17"/>
              </w:rPr>
            </w:r>
          </w:p>
          <w:p>
            <w:pPr>
              <w:pStyle w:val="Normal"/>
              <w:widowControl w:val="false"/>
              <w:spacing w:before="1" w:after="0"/>
              <w:ind w:left="11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before="5" w:after="0"/>
              <w:rPr>
                <w:rFonts w:ascii="Times New Roman" w:hAnsi="Times New Roman"/>
                <w:color w:val="00000A"/>
                <w:sz w:val="17"/>
                <w:szCs w:val="17"/>
              </w:rPr>
            </w:pPr>
            <w:r>
              <w:rPr>
                <w:color w:val="00000A"/>
                <w:sz w:val="17"/>
                <w:szCs w:val="17"/>
              </w:rPr>
            </w:r>
          </w:p>
        </w:tc>
      </w:tr>
      <w:tr>
        <w:trPr>
          <w:trHeight w:val="683" w:hRule="atLeast"/>
          <w:cantSplit w:val="true"/>
        </w:trPr>
        <w:tc>
          <w:tcPr>
            <w:tcW w:w="173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362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0" w:right="227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Adesione a regimi di qualità SQNPI Produzione Integrata (requisiti da verificare al momento della presentazione della domanda)</w:t>
            </w:r>
          </w:p>
        </w:tc>
        <w:tc>
          <w:tcPr>
            <w:tcW w:w="227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944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5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before="1" w:after="0"/>
              <w:rPr>
                <w:rFonts w:ascii="Times New Roman" w:hAnsi="Times New Roman"/>
                <w:color w:val="00000A"/>
                <w:sz w:val="27"/>
                <w:szCs w:val="27"/>
              </w:rPr>
            </w:pPr>
            <w:r>
              <w:rPr>
                <w:color w:val="00000A"/>
                <w:sz w:val="27"/>
                <w:szCs w:val="27"/>
              </w:rPr>
            </w:r>
          </w:p>
          <w:p>
            <w:pPr>
              <w:pStyle w:val="Normal"/>
              <w:widowControl w:val="false"/>
              <w:ind w:left="11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before="1" w:after="0"/>
              <w:rPr>
                <w:rFonts w:ascii="Times New Roman" w:hAnsi="Times New Roman"/>
                <w:color w:val="00000A"/>
                <w:sz w:val="27"/>
                <w:szCs w:val="27"/>
              </w:rPr>
            </w:pPr>
            <w:r>
              <w:rPr>
                <w:color w:val="00000A"/>
                <w:sz w:val="27"/>
                <w:szCs w:val="27"/>
              </w:rPr>
            </w:r>
          </w:p>
        </w:tc>
      </w:tr>
      <w:tr>
        <w:trPr>
          <w:trHeight w:val="1012" w:hRule="atLeast"/>
          <w:cantSplit w:val="true"/>
        </w:trPr>
        <w:tc>
          <w:tcPr>
            <w:tcW w:w="173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362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 xml:space="preserve">Adesione ad altri regimi di qualità facoltativi </w:t>
            </w:r>
            <w:r>
              <w:rPr>
                <w:i/>
                <w:color w:val="00000A"/>
                <w:sz w:val="18"/>
                <w:szCs w:val="18"/>
              </w:rPr>
              <w:t xml:space="preserve">(es.: BRC, IFS, GLOBALGAP; Carbon footprint di prodotto (CFP) ISO/TS 14067, etc. …) </w:t>
            </w:r>
            <w:r>
              <w:rPr>
                <w:color w:val="00000A"/>
                <w:sz w:val="18"/>
                <w:szCs w:val="18"/>
              </w:rPr>
              <w:t>(requisiti da verificare al momento della presentazione della domanda)</w:t>
            </w:r>
          </w:p>
        </w:tc>
        <w:tc>
          <w:tcPr>
            <w:tcW w:w="227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944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5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spacing w:before="170" w:after="0"/>
              <w:ind w:left="11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173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362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</w:rPr>
            </w:pPr>
            <w:r>
              <w:rPr>
                <w:color w:val="000000"/>
                <w:sz w:val="18"/>
                <w:szCs w:val="18"/>
              </w:rPr>
              <w:t>Adesione a sistemi di certificazione di processo quali MPS (solo per comparto florovivaistico)</w:t>
            </w:r>
          </w:p>
        </w:tc>
        <w:tc>
          <w:tcPr>
            <w:tcW w:w="227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  <w:sz w:val="2"/>
                <w:szCs w:val="2"/>
              </w:rPr>
            </w:pPr>
            <w:r>
              <w:rPr>
                <w:color w:val="00000A"/>
                <w:sz w:val="2"/>
                <w:szCs w:val="2"/>
              </w:rPr>
            </w:r>
          </w:p>
        </w:tc>
        <w:tc>
          <w:tcPr>
            <w:tcW w:w="944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  <w:sz w:val="2"/>
                <w:szCs w:val="2"/>
              </w:rPr>
            </w:pPr>
            <w:r>
              <w:rPr>
                <w:color w:val="00000A"/>
                <w:sz w:val="2"/>
                <w:szCs w:val="2"/>
              </w:rPr>
            </w:r>
          </w:p>
        </w:tc>
        <w:tc>
          <w:tcPr>
            <w:tcW w:w="5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00000A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907" w:hRule="atLeast"/>
          <w:cantSplit w:val="true"/>
        </w:trPr>
        <w:tc>
          <w:tcPr>
            <w:tcW w:w="173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  <w:b/>
                <w:color w:val="00000A"/>
                <w:sz w:val="18"/>
                <w:szCs w:val="18"/>
              </w:rPr>
            </w:pPr>
            <w:r>
              <w:rPr>
                <w:b/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</w:rPr>
            </w:pPr>
            <w:r>
              <w:rPr>
                <w:b/>
                <w:color w:val="00000A"/>
                <w:sz w:val="18"/>
                <w:szCs w:val="18"/>
              </w:rPr>
              <w:t>Tipologia di</w:t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</w:rPr>
            </w:pPr>
            <w:r>
              <w:rPr>
                <w:b/>
                <w:color w:val="00000A"/>
                <w:sz w:val="18"/>
                <w:szCs w:val="18"/>
              </w:rPr>
              <w:t>investimenti</w:t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</w:rPr>
            </w:pPr>
            <w:r>
              <w:rPr>
                <w:i/>
                <w:color w:val="00000A"/>
                <w:sz w:val="18"/>
                <w:szCs w:val="18"/>
              </w:rPr>
              <w:t>(es.: investimenti ambientali, recupero patrimonio edilizio, impiego materiali certificati, ecc.)</w:t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</w:rPr>
            </w:pPr>
            <w:r>
              <w:rPr>
                <w:b/>
                <w:i/>
                <w:color w:val="00000A"/>
                <w:sz w:val="18"/>
                <w:szCs w:val="18"/>
              </w:rPr>
              <w:t>Max 46</w:t>
            </w:r>
          </w:p>
        </w:tc>
        <w:tc>
          <w:tcPr>
            <w:tcW w:w="192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Investimenti rivolti al risparmio idrico. Percentuale di risparmio idrico (anche mediante limitatori di flusso per rubinetti, docce, riutilizzo acque meteoriche, impianto fitodepurazione acque nere)</w:t>
            </w:r>
          </w:p>
        </w:tc>
        <w:tc>
          <w:tcPr>
            <w:tcW w:w="17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  <w:vAlign w:val="center"/>
          </w:tcPr>
          <w:p>
            <w:pPr>
              <w:pStyle w:val="Normal"/>
              <w:widowControl w:val="false"/>
              <w:ind w:left="114" w:hanging="0"/>
              <w:jc w:val="center"/>
              <w:rPr>
                <w:rFonts w:ascii="Times New Roman" w:hAnsi="Times New Roman"/>
              </w:rPr>
            </w:pPr>
            <w:r>
              <w:rPr>
                <w:rFonts w:eastAsia="Gungsuh" w:cs="Gungsuh"/>
                <w:color w:val="00000A"/>
                <w:sz w:val="18"/>
                <w:szCs w:val="18"/>
              </w:rPr>
              <w:t>20-40%</w:t>
            </w:r>
          </w:p>
        </w:tc>
        <w:tc>
          <w:tcPr>
            <w:tcW w:w="227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before="8" w:after="0"/>
              <w:rPr>
                <w:rFonts w:ascii="Times New Roman" w:hAnsi="Times New Roman"/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ind w:left="114" w:right="312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Progetto - Piano investimenti – computo metrico – allegato tecnico a supporto del possesso dei requisiti richiesti rispetto alla situazione aziendale ex-ante.</w:t>
            </w:r>
          </w:p>
        </w:tc>
        <w:tc>
          <w:tcPr>
            <w:tcW w:w="944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Max 4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punti</w:t>
            </w:r>
          </w:p>
        </w:tc>
        <w:tc>
          <w:tcPr>
            <w:tcW w:w="5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spacing w:before="6" w:after="0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ind w:left="11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409" w:hRule="atLeast"/>
          <w:cantSplit w:val="true"/>
        </w:trPr>
        <w:tc>
          <w:tcPr>
            <w:tcW w:w="173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192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17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  <w:vAlign w:val="center"/>
          </w:tcPr>
          <w:p>
            <w:pPr>
              <w:pStyle w:val="Normal"/>
              <w:widowControl w:val="false"/>
              <w:spacing w:before="113" w:after="0"/>
              <w:ind w:left="114" w:hanging="0"/>
              <w:jc w:val="center"/>
              <w:rPr>
                <w:rFonts w:ascii="Times New Roman" w:hAnsi="Times New Roman"/>
              </w:rPr>
            </w:pPr>
            <w:r>
              <w:rPr>
                <w:rFonts w:eastAsia="Gungsuh" w:cs="Gungsuh"/>
                <w:color w:val="00000A"/>
                <w:sz w:val="18"/>
                <w:szCs w:val="18"/>
              </w:rPr>
              <w:t>&gt; 40%</w:t>
            </w:r>
          </w:p>
        </w:tc>
        <w:tc>
          <w:tcPr>
            <w:tcW w:w="227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944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5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before="113" w:after="0"/>
              <w:ind w:left="11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before="113" w:after="0"/>
              <w:ind w:left="113" w:hanging="0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</w:tr>
      <w:tr>
        <w:trPr>
          <w:trHeight w:val="1446" w:hRule="atLeast"/>
          <w:cantSplit w:val="true"/>
        </w:trPr>
        <w:tc>
          <w:tcPr>
            <w:tcW w:w="173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</w:tc>
        <w:tc>
          <w:tcPr>
            <w:tcW w:w="192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0" w:right="0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Investimento ambientale rivolto al miglioramento, recupero e/o realizzazione di elementi tipici del paesaggio rurale esistente.</w:t>
            </w:r>
          </w:p>
          <w:p>
            <w:pPr>
              <w:pStyle w:val="Normal"/>
              <w:widowControl w:val="false"/>
              <w:ind w:left="0" w:right="0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0" w:right="0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Percentuale di spesa per investimenti finalizzati al miglioramento paesaggistico mediante utilizzo di elementi vegetali con funzioni di schermatura, opere di mimetizzazione, muretti a secco, interventi di recupero delle tipicità dei fabbricati rurali etc.</w:t>
            </w:r>
          </w:p>
        </w:tc>
        <w:tc>
          <w:tcPr>
            <w:tcW w:w="17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  <w:vAlign w:val="center"/>
          </w:tcPr>
          <w:p>
            <w:pPr>
              <w:pStyle w:val="Normal"/>
              <w:widowControl w:val="false"/>
              <w:ind w:left="114" w:hanging="0"/>
              <w:jc w:val="center"/>
              <w:rPr>
                <w:rFonts w:ascii="Times New Roman" w:hAnsi="Times New Roman"/>
              </w:rPr>
            </w:pPr>
            <w:r>
              <w:rPr>
                <w:rFonts w:eastAsia="Gungsuh" w:cs="Gungsuh"/>
                <w:color w:val="00000A"/>
                <w:sz w:val="18"/>
                <w:szCs w:val="18"/>
              </w:rPr>
              <w:t>5-10%</w:t>
            </w:r>
          </w:p>
        </w:tc>
        <w:tc>
          <w:tcPr>
            <w:tcW w:w="227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</w:tc>
        <w:tc>
          <w:tcPr>
            <w:tcW w:w="944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123" w:right="276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23" w:right="276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23" w:right="276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23" w:right="276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23" w:right="276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23" w:right="276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23" w:right="276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23" w:right="276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Max 10 punti</w:t>
            </w:r>
          </w:p>
        </w:tc>
        <w:tc>
          <w:tcPr>
            <w:tcW w:w="5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spacing w:before="4" w:after="0"/>
              <w:rPr>
                <w:rFonts w:ascii="Times New Roman" w:hAnsi="Times New Roman"/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  <w:p>
            <w:pPr>
              <w:pStyle w:val="Normal"/>
              <w:widowControl w:val="false"/>
              <w:ind w:left="11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5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1409" w:hRule="atLeast"/>
          <w:cantSplit w:val="true"/>
        </w:trPr>
        <w:tc>
          <w:tcPr>
            <w:tcW w:w="173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</w:tc>
        <w:tc>
          <w:tcPr>
            <w:tcW w:w="192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</w:tc>
        <w:tc>
          <w:tcPr>
            <w:tcW w:w="17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  <w:vAlign w:val="center"/>
          </w:tcPr>
          <w:p>
            <w:pPr>
              <w:pStyle w:val="Normal"/>
              <w:widowControl w:val="false"/>
              <w:spacing w:before="148" w:after="0"/>
              <w:ind w:left="114" w:hanging="0"/>
              <w:jc w:val="center"/>
              <w:rPr>
                <w:rFonts w:ascii="Times New Roman" w:hAnsi="Times New Roman"/>
              </w:rPr>
            </w:pPr>
            <w:r>
              <w:rPr>
                <w:rFonts w:eastAsia="Gungsuh" w:cs="Gungsuh"/>
                <w:color w:val="00000A"/>
                <w:sz w:val="18"/>
                <w:szCs w:val="18"/>
              </w:rPr>
              <w:t>&gt; 10%</w:t>
            </w:r>
          </w:p>
        </w:tc>
        <w:tc>
          <w:tcPr>
            <w:tcW w:w="227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944" w:type="dxa"/>
            <w:gridSpan w:val="2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5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spacing w:before="148" w:after="0"/>
              <w:ind w:left="11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10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2134" w:hRule="atLeast"/>
          <w:cantSplit w:val="true"/>
        </w:trPr>
        <w:tc>
          <w:tcPr>
            <w:tcW w:w="173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19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before="143" w:after="0"/>
              <w:ind w:left="0" w:right="0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Investimento finalizzato all’introduzione di nuove tecnologie per il risparmio energetico (introduzione di attrezzature/accorgimenti che assicurino la riduzione dei consumi di energia.</w:t>
            </w:r>
          </w:p>
        </w:tc>
        <w:tc>
          <w:tcPr>
            <w:tcW w:w="17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Viene attribuito il punteggio nel caso in cui l’incidenza percentuale della spesa per il miglioramento energetico rispetto alla spesa complessiva del progetto sia pari ad almeno il 15% (escluse le spese generali).</w:t>
            </w:r>
          </w:p>
        </w:tc>
        <w:tc>
          <w:tcPr>
            <w:tcW w:w="227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94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8 punti</w:t>
            </w:r>
          </w:p>
        </w:tc>
        <w:tc>
          <w:tcPr>
            <w:tcW w:w="5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spacing w:before="1" w:after="0"/>
              <w:ind w:left="11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8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999" w:hRule="atLeast"/>
          <w:cantSplit w:val="true"/>
        </w:trPr>
        <w:tc>
          <w:tcPr>
            <w:tcW w:w="173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362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Investimento finalizzato all’introduzione di attrezzature / arredi realizzati con materiali ecosostenibili certificati.</w:t>
            </w:r>
          </w:p>
          <w:p>
            <w:pPr>
              <w:pStyle w:val="Normal"/>
              <w:widowControl w:val="false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Incidenza della spesa prevista: almeno il 10% dell’importo di progetto.</w:t>
            </w:r>
          </w:p>
        </w:tc>
        <w:tc>
          <w:tcPr>
            <w:tcW w:w="227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94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10 punti</w:t>
            </w:r>
          </w:p>
        </w:tc>
        <w:tc>
          <w:tcPr>
            <w:tcW w:w="5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spacing w:before="169" w:after="0"/>
              <w:ind w:left="11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10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2123" w:hRule="atLeast"/>
          <w:cantSplit w:val="true"/>
        </w:trPr>
        <w:tc>
          <w:tcPr>
            <w:tcW w:w="173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362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Investimento finalizzato all’introduzione di opere e attrezzature connesse alle attività da realizzare, quali supporti audio-visivi e multimediali, cartelloni, mini-laboratori da campo, kit didattici, arredi, allestimento di locali e spazi per la degustazione e assaggio di prodotti realizzati in azienda, punti commerciali aziendali destinati alla vendita di prodotti prevalentemente realizzati dall’impresa, giardini didattici Incidenza della spesa prevista: almeno il 10% dell’importo di progetto.</w:t>
            </w:r>
          </w:p>
        </w:tc>
        <w:tc>
          <w:tcPr>
            <w:tcW w:w="227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94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5 punti</w:t>
            </w:r>
          </w:p>
        </w:tc>
        <w:tc>
          <w:tcPr>
            <w:tcW w:w="5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spacing w:before="7" w:after="0"/>
              <w:rPr>
                <w:rFonts w:ascii="Times New Roman" w:hAnsi="Times New Roman"/>
                <w:color w:val="00000A"/>
                <w:sz w:val="17"/>
                <w:szCs w:val="17"/>
              </w:rPr>
            </w:pPr>
            <w:r>
              <w:rPr>
                <w:color w:val="00000A"/>
                <w:sz w:val="17"/>
                <w:szCs w:val="17"/>
              </w:rPr>
            </w:r>
          </w:p>
          <w:p>
            <w:pPr>
              <w:pStyle w:val="Normal"/>
              <w:widowControl w:val="false"/>
              <w:spacing w:before="1" w:after="0"/>
              <w:ind w:left="11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5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1129" w:hRule="atLeast"/>
          <w:cantSplit w:val="true"/>
        </w:trPr>
        <w:tc>
          <w:tcPr>
            <w:tcW w:w="173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362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Investimento finalizzato all’introduzione di opere connesse al superamento e all'eliminazione delle barriere architettoniche, nonché all'adeguamento alla normativa igienico-sanitaria e di prevenzione dei rischi.</w:t>
            </w:r>
          </w:p>
        </w:tc>
        <w:tc>
          <w:tcPr>
            <w:tcW w:w="227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94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3 punti</w:t>
            </w:r>
          </w:p>
        </w:tc>
        <w:tc>
          <w:tcPr>
            <w:tcW w:w="5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spacing w:before="7" w:after="0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color w:val="00000A"/>
                <w:sz w:val="23"/>
                <w:szCs w:val="23"/>
              </w:rPr>
            </w:r>
          </w:p>
          <w:p>
            <w:pPr>
              <w:pStyle w:val="Normal"/>
              <w:widowControl w:val="false"/>
              <w:spacing w:before="1" w:after="0"/>
              <w:ind w:left="11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1269" w:hRule="atLeast"/>
          <w:cantSplit w:val="true"/>
        </w:trPr>
        <w:tc>
          <w:tcPr>
            <w:tcW w:w="173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362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Investimento finalizzato all’introduzione di opere e attrezzature finalizzate ad ampliare l'offerta dei servizi di tipo sportivo, ricreativo, culturale, escursionistico, punti vendita di prodotti aziendali Incidenza della spesa prevista: almeno il 15% dell’importo di progetto.</w:t>
            </w:r>
          </w:p>
        </w:tc>
        <w:tc>
          <w:tcPr>
            <w:tcW w:w="227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94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6 punti</w:t>
            </w:r>
          </w:p>
        </w:tc>
        <w:tc>
          <w:tcPr>
            <w:tcW w:w="5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spacing w:before="146" w:after="0"/>
              <w:ind w:left="11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6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617" w:hRule="atLeast"/>
          <w:cantSplit w:val="true"/>
        </w:trPr>
        <w:tc>
          <w:tcPr>
            <w:tcW w:w="173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spacing w:before="6" w:after="0"/>
              <w:rPr>
                <w:rFonts w:ascii="Times New Roman" w:hAnsi="Times New Roman"/>
                <w:color w:val="00000A"/>
                <w:sz w:val="17"/>
                <w:szCs w:val="17"/>
              </w:rPr>
            </w:pPr>
            <w:r>
              <w:rPr>
                <w:color w:val="00000A"/>
                <w:sz w:val="17"/>
                <w:szCs w:val="17"/>
              </w:rPr>
            </w:r>
          </w:p>
          <w:p>
            <w:pPr>
              <w:pStyle w:val="Normal"/>
              <w:widowControl w:val="false"/>
              <w:ind w:left="124" w:hanging="0"/>
              <w:rPr>
                <w:rFonts w:ascii="Times New Roman" w:hAnsi="Times New Roman"/>
              </w:rPr>
            </w:pPr>
            <w:r>
              <w:rPr>
                <w:b/>
                <w:color w:val="00000A"/>
                <w:sz w:val="18"/>
                <w:szCs w:val="18"/>
              </w:rPr>
              <w:t>Qualificazione sociale dell’impresa</w:t>
            </w:r>
          </w:p>
          <w:p>
            <w:pPr>
              <w:pStyle w:val="Normal"/>
              <w:widowControl w:val="false"/>
              <w:ind w:left="124" w:hanging="0"/>
              <w:rPr>
                <w:rFonts w:ascii="Times New Roman" w:hAnsi="Times New Roman"/>
              </w:rPr>
            </w:pPr>
            <w:r>
              <w:rPr>
                <w:b/>
                <w:i/>
                <w:color w:val="00000A"/>
                <w:sz w:val="18"/>
                <w:szCs w:val="18"/>
              </w:rPr>
              <w:t>Max 2</w:t>
            </w:r>
          </w:p>
        </w:tc>
        <w:tc>
          <w:tcPr>
            <w:tcW w:w="362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before="115" w:after="0"/>
              <w:ind w:left="0" w:right="157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Imprese che impiegano persone appartenenti a categorie svantaggiate</w:t>
            </w:r>
          </w:p>
        </w:tc>
        <w:tc>
          <w:tcPr>
            <w:tcW w:w="227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0" w:right="456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Fascicolo azienda - CCIAA - elenchi regionali -</w:t>
            </w:r>
          </w:p>
          <w:p>
            <w:pPr>
              <w:pStyle w:val="Normal"/>
              <w:widowControl w:val="false"/>
              <w:ind w:left="0" w:right="328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Documentazione/Titoli disponibilità dei beni “Terreni”</w:t>
            </w:r>
          </w:p>
        </w:tc>
        <w:tc>
          <w:tcPr>
            <w:tcW w:w="94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before="15" w:after="0"/>
              <w:ind w:left="123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15" w:after="0"/>
              <w:ind w:left="12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1 punti</w:t>
            </w:r>
          </w:p>
        </w:tc>
        <w:tc>
          <w:tcPr>
            <w:tcW w:w="5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  <w:sz w:val="19"/>
                <w:szCs w:val="19"/>
              </w:rPr>
            </w:pPr>
            <w:r>
              <w:rPr>
                <w:color w:val="00000A"/>
                <w:sz w:val="19"/>
                <w:szCs w:val="19"/>
              </w:rPr>
            </w:r>
          </w:p>
          <w:p>
            <w:pPr>
              <w:pStyle w:val="Normal"/>
              <w:widowControl w:val="false"/>
              <w:ind w:left="11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  <w:sz w:val="19"/>
                <w:szCs w:val="19"/>
              </w:rPr>
            </w:pPr>
            <w:r>
              <w:rPr>
                <w:color w:val="00000A"/>
                <w:sz w:val="19"/>
                <w:szCs w:val="19"/>
              </w:rPr>
            </w:r>
          </w:p>
        </w:tc>
      </w:tr>
      <w:tr>
        <w:trPr>
          <w:trHeight w:val="809" w:hRule="atLeast"/>
          <w:cantSplit w:val="true"/>
        </w:trPr>
        <w:tc>
          <w:tcPr>
            <w:tcW w:w="173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362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before="100" w:after="0"/>
              <w:ind w:left="0" w:right="195" w:hanging="0"/>
              <w:jc w:val="both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Imprese che operano su terreni confiscati (ai sensi della L.R. n. 15 del 15/11/2008 art. 7 e ss.mm.ii.)</w:t>
            </w:r>
          </w:p>
        </w:tc>
        <w:tc>
          <w:tcPr>
            <w:tcW w:w="227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94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1 punti</w:t>
            </w:r>
          </w:p>
        </w:tc>
        <w:tc>
          <w:tcPr>
            <w:tcW w:w="5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before="8" w:after="0"/>
              <w:rPr>
                <w:rFonts w:ascii="Times New Roman" w:hAnsi="Times New Roman"/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</w:r>
          </w:p>
          <w:p>
            <w:pPr>
              <w:pStyle w:val="Normal"/>
              <w:widowControl w:val="false"/>
              <w:ind w:left="11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before="8" w:after="0"/>
              <w:rPr>
                <w:rFonts w:ascii="Times New Roman" w:hAnsi="Times New Roman"/>
                <w:color w:val="00000A"/>
                <w:sz w:val="26"/>
                <w:szCs w:val="26"/>
              </w:rPr>
            </w:pPr>
            <w:r>
              <w:rPr>
                <w:color w:val="00000A"/>
                <w:sz w:val="26"/>
                <w:szCs w:val="26"/>
              </w:rPr>
            </w:r>
          </w:p>
        </w:tc>
      </w:tr>
      <w:tr>
        <w:trPr>
          <w:trHeight w:val="1450" w:hRule="atLeast"/>
          <w:cantSplit w:val="true"/>
        </w:trPr>
        <w:tc>
          <w:tcPr>
            <w:tcW w:w="173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b/>
                <w:color w:val="00000A"/>
                <w:sz w:val="18"/>
                <w:szCs w:val="18"/>
              </w:rPr>
              <w:t>Localizzazione in area di interesse artistico, ambientale ed in aree con svantaggi</w:t>
            </w:r>
          </w:p>
          <w:p>
            <w:pPr>
              <w:pStyle w:val="Normal"/>
              <w:widowControl w:val="false"/>
              <w:ind w:left="124" w:hanging="0"/>
              <w:rPr>
                <w:rFonts w:ascii="Times New Roman" w:hAnsi="Times New Roman"/>
              </w:rPr>
            </w:pPr>
            <w:r>
              <w:rPr>
                <w:b/>
                <w:i/>
                <w:color w:val="00000A"/>
                <w:sz w:val="18"/>
                <w:szCs w:val="18"/>
              </w:rPr>
              <w:t>Max 6</w:t>
            </w:r>
          </w:p>
          <w:p>
            <w:pPr>
              <w:pStyle w:val="Normal"/>
              <w:widowControl w:val="false"/>
              <w:spacing w:before="9" w:after="0"/>
              <w:rPr>
                <w:rFonts w:ascii="Times New Roman" w:hAnsi="Times New Roman"/>
                <w:color w:val="00000A"/>
                <w:sz w:val="17"/>
                <w:szCs w:val="17"/>
              </w:rPr>
            </w:pPr>
            <w:r>
              <w:rPr>
                <w:color w:val="00000A"/>
                <w:sz w:val="17"/>
                <w:szCs w:val="17"/>
              </w:rPr>
            </w:r>
          </w:p>
          <w:p>
            <w:pPr>
              <w:pStyle w:val="Normal"/>
              <w:widowControl w:val="false"/>
              <w:ind w:right="0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L’applicabilità di questo criterio è subordinata all’approvazione della modifica dei Principi di selezione nella corrispondente Scheda del PSP.</w:t>
            </w:r>
          </w:p>
        </w:tc>
        <w:tc>
          <w:tcPr>
            <w:tcW w:w="362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spacing w:before="169" w:after="0"/>
              <w:ind w:left="0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Aree rientranti nei siti UNESCO</w:t>
            </w:r>
          </w:p>
        </w:tc>
        <w:tc>
          <w:tcPr>
            <w:tcW w:w="227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spacing w:before="9" w:after="0"/>
              <w:rPr>
                <w:rFonts w:ascii="Times New Roman" w:hAnsi="Times New Roman"/>
                <w:color w:val="00000A"/>
                <w:sz w:val="25"/>
                <w:szCs w:val="25"/>
              </w:rPr>
            </w:pPr>
            <w:r>
              <w:rPr>
                <w:color w:val="00000A"/>
                <w:sz w:val="25"/>
                <w:szCs w:val="25"/>
              </w:rPr>
            </w:r>
          </w:p>
          <w:p>
            <w:pPr>
              <w:pStyle w:val="Normal"/>
              <w:widowControl w:val="false"/>
              <w:ind w:left="114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localizzazione territoriale</w:t>
            </w:r>
          </w:p>
        </w:tc>
        <w:tc>
          <w:tcPr>
            <w:tcW w:w="94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ind w:left="12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4 punti</w:t>
            </w:r>
          </w:p>
        </w:tc>
        <w:tc>
          <w:tcPr>
            <w:tcW w:w="5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spacing w:before="169" w:after="0"/>
              <w:ind w:left="11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1609" w:hRule="atLeast"/>
          <w:cantSplit w:val="true"/>
        </w:trPr>
        <w:tc>
          <w:tcPr>
            <w:tcW w:w="173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362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ind w:left="0" w:hanging="0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spacing w:before="7" w:after="0"/>
              <w:ind w:left="0" w:hanging="0"/>
              <w:rPr>
                <w:rFonts w:ascii="Times New Roman" w:hAnsi="Times New Roman"/>
                <w:color w:val="00000A"/>
                <w:sz w:val="23"/>
                <w:szCs w:val="23"/>
              </w:rPr>
            </w:pPr>
            <w:r>
              <w:rPr>
                <w:color w:val="00000A"/>
                <w:sz w:val="23"/>
                <w:szCs w:val="23"/>
              </w:rPr>
            </w:r>
          </w:p>
          <w:p>
            <w:pPr>
              <w:pStyle w:val="Normal"/>
              <w:widowControl w:val="false"/>
              <w:spacing w:before="1" w:after="0"/>
              <w:ind w:left="0" w:right="140" w:hanging="0"/>
              <w:jc w:val="both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Aree svantaggiate di cui all'allegato 1 del PSR Sicilia 2014-2022 (ai sensi del Reg. (UE) 1305/2013 art. 32)</w:t>
            </w:r>
          </w:p>
        </w:tc>
        <w:tc>
          <w:tcPr>
            <w:tcW w:w="227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/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94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spacing w:before="3" w:after="0"/>
              <w:ind w:left="123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3" w:after="0"/>
              <w:ind w:left="123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3" w:after="0"/>
              <w:ind w:left="123" w:hanging="0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3" w:after="0"/>
              <w:ind w:left="12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2 punti</w:t>
            </w:r>
          </w:p>
        </w:tc>
        <w:tc>
          <w:tcPr>
            <w:tcW w:w="5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widowControl w:val="false"/>
              <w:spacing w:before="7" w:after="0"/>
              <w:rPr>
                <w:rFonts w:ascii="Times New Roman" w:hAnsi="Times New Roman"/>
                <w:color w:val="00000A"/>
                <w:sz w:val="21"/>
                <w:szCs w:val="21"/>
              </w:rPr>
            </w:pPr>
            <w:r>
              <w:rPr>
                <w:color w:val="00000A"/>
                <w:sz w:val="21"/>
                <w:szCs w:val="21"/>
              </w:rPr>
            </w:r>
          </w:p>
          <w:p>
            <w:pPr>
              <w:pStyle w:val="Normal"/>
              <w:widowControl w:val="false"/>
              <w:spacing w:before="1" w:after="0"/>
              <w:ind w:left="113" w:hanging="0"/>
              <w:rPr>
                <w:rFonts w:ascii="Times New Roman" w:hAnsi="Times New Roman"/>
              </w:rPr>
            </w:pPr>
            <w:r>
              <w:rPr>
                <w:color w:val="00000A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EDF5FA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A"/>
              </w:rPr>
            </w:pPr>
            <w:r>
              <w:rPr>
                <w:color w:val="00000A"/>
              </w:rPr>
            </w:r>
          </w:p>
        </w:tc>
      </w:tr>
    </w:tbl>
    <w:p>
      <w:pPr>
        <w:pStyle w:val="Normal"/>
        <w:rPr>
          <w:color w:val="00000A"/>
        </w:rPr>
      </w:pPr>
      <w:r>
        <w:rPr>
          <w:color w:val="00000A"/>
        </w:rPr>
      </w:r>
    </w:p>
    <w:p>
      <w:pPr>
        <w:pStyle w:val="Normal"/>
        <w:ind w:left="153" w:hanging="0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A parità di punteggio sarà attribuita la seguente priorità: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61" w:leader="none"/>
        </w:tabs>
        <w:spacing w:before="120" w:after="0"/>
        <w:ind w:left="154" w:right="147" w:hanging="0"/>
        <w:jc w:val="both"/>
        <w:rPr>
          <w:color w:val="00000A"/>
        </w:rPr>
      </w:pPr>
      <w:r>
        <w:rPr>
          <w:color w:val="00000A"/>
          <w:sz w:val="22"/>
          <w:szCs w:val="22"/>
        </w:rPr>
        <w:t>la domanda di sostegno che è stata presentata per prima in conformità alle modalità e termini di presentazione della stessa previsti dal Bando: “farà fede l’ordine cronologico di presentazione del bando sul portale SIAN”</w:t>
      </w:r>
    </w:p>
    <w:p>
      <w:pPr>
        <w:pStyle w:val="Normal"/>
        <w:ind w:left="153" w:hanging="0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Si precisa che:</w:t>
      </w:r>
    </w:p>
    <w:p>
      <w:pPr>
        <w:pStyle w:val="Normal"/>
        <w:numPr>
          <w:ilvl w:val="0"/>
          <w:numId w:val="2"/>
        </w:numPr>
        <w:spacing w:before="120" w:after="0"/>
        <w:ind w:left="514" w:right="147" w:hanging="273"/>
        <w:jc w:val="both"/>
        <w:rPr>
          <w:color w:val="00000A"/>
        </w:rPr>
      </w:pPr>
      <w:r>
        <w:rPr>
          <w:color w:val="00000A"/>
          <w:sz w:val="22"/>
          <w:szCs w:val="22"/>
        </w:rPr>
        <w:t>I punteggi auto-attribuiti nel PA dovranno coincidere con quelli indicati nella domanda di sostegno presentata. In caso di difformità, in sede di istruttoria, saranno presi in considerazione i punteggi indicati dalla domanda di sostegno.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514" w:leader="none"/>
        </w:tabs>
        <w:ind w:left="514" w:right="152" w:hanging="360"/>
        <w:jc w:val="both"/>
        <w:rPr>
          <w:color w:val="00000A"/>
        </w:rPr>
      </w:pPr>
      <w:r>
        <w:rPr>
          <w:color w:val="00000A"/>
          <w:sz w:val="22"/>
          <w:szCs w:val="22"/>
        </w:rPr>
        <w:t>In sede di istruttoria non sarà possibile, per ciascun criterio di selezione, assegnare un punteggio maggiore di quello auto-attribuito dal richiedente nella Domanda di sostegno.</w:t>
      </w:r>
    </w:p>
    <w:p>
      <w:pPr>
        <w:pStyle w:val="Normal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  <w:bookmarkStart w:id="6" w:name="_lnxbz9"/>
      <w:bookmarkStart w:id="7" w:name="_lnxbz9"/>
      <w:bookmarkEnd w:id="7"/>
    </w:p>
    <w:p>
      <w:pPr>
        <w:pStyle w:val="Normal"/>
        <w:numPr>
          <w:ilvl w:val="0"/>
          <w:numId w:val="0"/>
        </w:numPr>
        <w:ind w:left="284" w:hanging="0"/>
        <w:rPr>
          <w:color w:val="000000"/>
        </w:rPr>
      </w:pPr>
      <w:r>
        <w:rPr>
          <w:b/>
          <w:i/>
          <w:color w:val="000000"/>
        </w:rPr>
        <w:t>Dichiarazione sostitutiva di certificazione</w:t>
      </w:r>
      <w:r>
        <w:rPr>
          <w:color w:val="000000"/>
        </w:rPr>
        <w:t xml:space="preserve"> </w:t>
      </w:r>
      <w:r>
        <w:rPr>
          <w:color w:val="000000"/>
          <w:sz w:val="18"/>
          <w:szCs w:val="18"/>
        </w:rPr>
        <w:t>(art. 46 e 47 del D.P.R. 28 dicembre 2000 n. 445)</w:t>
      </w:r>
    </w:p>
    <w:tbl>
      <w:tblPr>
        <w:tblStyle w:val="PlainTable2"/>
        <w:tblW w:w="9469" w:type="dxa"/>
        <w:jc w:val="left"/>
        <w:tblInd w:w="3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664"/>
        <w:gridCol w:w="6804"/>
      </w:tblGrid>
      <w:tr>
        <w:trPr>
          <w:trHeight w:val="518" w:hRule="atLeast"/>
          <w:cnfStyle w:val="100000000000"/>
        </w:trPr>
        <w:tc>
          <w:tcPr>
            <w:tcW w:w="2664" w:type="dxa"/>
            <w:cnfStyle w:val="001000000000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9" w:before="0" w:after="160"/>
              <w:ind w:left="589" w:hanging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Il sottoscritto beneficiario</w:t>
            </w:r>
          </w:p>
        </w:tc>
        <w:tc>
          <w:tcPr>
            <w:tcW w:w="680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9" w:before="0" w:after="160"/>
              <w:ind w:left="589" w:hanging="0"/>
              <w:jc w:val="left"/>
              <w:cnfStyle w:val="100000000000"/>
              <w:rPr>
                <w:rFonts w:ascii="Calibri" w:hAnsi="Calibri" w:eastAsia="Calibri" w:cs="Calibri"/>
                <w:b/>
                <w:bCs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b/>
                <w:bCs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392" w:hRule="atLeast"/>
          <w:cnfStyle w:val="000000100000"/>
        </w:trPr>
        <w:tc>
          <w:tcPr>
            <w:tcW w:w="2664" w:type="dxa"/>
            <w:cnfStyle w:val="001000000000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9" w:before="0" w:after="160"/>
              <w:ind w:left="589" w:hanging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Nato a</w:t>
            </w:r>
          </w:p>
        </w:tc>
        <w:tc>
          <w:tcPr>
            <w:tcW w:w="680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9" w:before="0" w:after="160"/>
              <w:ind w:left="589" w:hanging="0"/>
              <w:jc w:val="left"/>
              <w:cnfStyle w:val="000000100000"/>
              <w:rPr>
                <w:rFonts w:ascii="Calibri" w:hAnsi="Calibri" w:eastAsia="Calibri" w:cs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412" w:hRule="atLeast"/>
        </w:trPr>
        <w:tc>
          <w:tcPr>
            <w:tcW w:w="2664" w:type="dxa"/>
            <w:cnfStyle w:val="001000000000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9" w:before="0" w:after="160"/>
              <w:ind w:left="589" w:hanging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Nato il</w:t>
            </w:r>
          </w:p>
        </w:tc>
        <w:tc>
          <w:tcPr>
            <w:tcW w:w="680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9" w:before="0" w:after="160"/>
              <w:ind w:left="589" w:hanging="0"/>
              <w:jc w:val="left"/>
              <w:cnfStyle w:val="000000000000"/>
              <w:rPr>
                <w:rFonts w:ascii="Calibri" w:hAnsi="Calibri" w:eastAsia="Calibri" w:cs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410" w:hRule="atLeast"/>
          <w:cnfStyle w:val="000000100000"/>
        </w:trPr>
        <w:tc>
          <w:tcPr>
            <w:tcW w:w="2664" w:type="dxa"/>
            <w:cnfStyle w:val="001000000000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9" w:before="0" w:after="160"/>
              <w:ind w:left="589" w:hanging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Codice fiscale</w:t>
            </w:r>
          </w:p>
        </w:tc>
        <w:tc>
          <w:tcPr>
            <w:tcW w:w="680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9" w:before="0" w:after="160"/>
              <w:ind w:left="589" w:hanging="0"/>
              <w:jc w:val="left"/>
              <w:cnfStyle w:val="000000100000"/>
              <w:rPr>
                <w:rFonts w:ascii="Calibri" w:hAnsi="Calibri" w:eastAsia="Calibri" w:cs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550" w:hRule="atLeast"/>
        </w:trPr>
        <w:tc>
          <w:tcPr>
            <w:tcW w:w="2664" w:type="dxa"/>
            <w:cnfStyle w:val="001000000000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9" w:before="0" w:after="160"/>
              <w:ind w:left="589" w:hanging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In qualità di capo dell’azienda</w:t>
            </w:r>
          </w:p>
        </w:tc>
        <w:tc>
          <w:tcPr>
            <w:tcW w:w="680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9" w:before="0" w:after="160"/>
              <w:ind w:left="589" w:hanging="0"/>
              <w:jc w:val="left"/>
              <w:cnfStyle w:val="000000000000"/>
              <w:rPr>
                <w:rFonts w:ascii="Calibri" w:hAnsi="Calibri" w:eastAsia="Calibri" w:cs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it-IT" w:eastAsia="it-IT" w:bidi="ar-SA"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20"/>
          <w:tab w:val="left" w:pos="964" w:leader="none"/>
        </w:tabs>
        <w:spacing w:before="0" w:after="0"/>
        <w:ind w:left="589" w:hanging="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284" w:hanging="0"/>
        <w:jc w:val="both"/>
        <w:rPr>
          <w:color w:val="000000"/>
        </w:rPr>
      </w:pPr>
      <w:r>
        <w:rPr>
          <w:color w:val="000000"/>
        </w:rPr>
        <w:t>Consapevole che chiunque rilascia dichiarazioni mendaci è punito ai sensi del codice penale e delle leggi speciali in materia, ai sensi e per gli effetti dell’art. 46 del D.P.R. n. 445/2000.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284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spacing w:before="0" w:after="0"/>
        <w:ind w:left="589" w:hang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numPr>
          <w:ilvl w:val="0"/>
          <w:numId w:val="0"/>
        </w:numPr>
        <w:ind w:left="284" w:hanging="0"/>
        <w:jc w:val="right"/>
        <w:rPr>
          <w:color w:val="000000"/>
          <w:sz w:val="20"/>
          <w:szCs w:val="20"/>
        </w:rPr>
      </w:pPr>
      <w:r>
        <w:rPr>
          <w:color w:val="000000"/>
        </w:rPr>
        <w:t xml:space="preserve">Il dichiarante </w:t>
      </w:r>
      <w:r>
        <w:rPr>
          <w:color w:val="000000"/>
          <w:sz w:val="18"/>
          <w:szCs w:val="18"/>
        </w:rPr>
        <w:t>(soggetto beneficiario)</w:t>
      </w:r>
      <w:r>
        <w:rPr>
          <w:color w:val="000000"/>
          <w:sz w:val="20"/>
          <w:szCs w:val="20"/>
        </w:rPr>
        <w:tab/>
        <w:tab/>
        <w:t xml:space="preserve">                       </w:t>
      </w:r>
    </w:p>
    <w:tbl>
      <w:tblPr>
        <w:tblStyle w:val="PlainTable2"/>
        <w:tblpPr w:vertAnchor="text" w:horzAnchor="text" w:tblpXSpec="right" w:leftFromText="141" w:rightFromText="141" w:tblpY="1"/>
        <w:tblW w:w="464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08"/>
        <w:gridCol w:w="2835"/>
      </w:tblGrid>
      <w:tr>
        <w:trPr>
          <w:trHeight w:val="407" w:hRule="atLeast"/>
          <w:cnfStyle w:val="100000000000"/>
        </w:trPr>
        <w:tc>
          <w:tcPr>
            <w:tcW w:w="1808" w:type="dxa"/>
            <w:cnfStyle w:val="001000000000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ind w:left="3673" w:hanging="3673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/>
                <w:color w:val="000000"/>
                <w:kern w:val="0"/>
                <w:sz w:val="20"/>
                <w:szCs w:val="20"/>
                <w:lang w:val="it-IT" w:eastAsia="it-IT" w:bidi="ar-SA"/>
              </w:rPr>
              <w:t>Cognome e Nome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ind w:left="3673" w:hanging="3673"/>
              <w:jc w:val="left"/>
              <w:cnfStyle w:val="1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19" w:hRule="atLeast"/>
          <w:cnfStyle w:val="000000100000"/>
        </w:trPr>
        <w:tc>
          <w:tcPr>
            <w:tcW w:w="1808" w:type="dxa"/>
            <w:cnfStyle w:val="001000000000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ind w:left="3673" w:hanging="3673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/>
                <w:color w:val="000000"/>
                <w:kern w:val="0"/>
                <w:sz w:val="20"/>
                <w:szCs w:val="20"/>
                <w:lang w:val="it-IT" w:eastAsia="it-IT" w:bidi="ar-SA"/>
              </w:rPr>
              <w:t>FIRMA</w:t>
            </w:r>
          </w:p>
        </w:tc>
        <w:tc>
          <w:tcPr>
            <w:tcW w:w="2835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ind w:left="3673" w:hanging="3673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20"/>
          <w:tab w:val="left" w:pos="964" w:leader="none"/>
        </w:tabs>
        <w:ind w:left="0" w:hanging="0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964" w:leader="none"/>
        </w:tabs>
        <w:ind w:left="0" w:hanging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964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964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964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964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964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964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964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964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964" w:leader="none"/>
        </w:tabs>
        <w:ind w:left="589" w:hanging="0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964" w:leader="none"/>
        </w:tabs>
        <w:ind w:left="589" w:hanging="0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numPr>
          <w:ilvl w:val="0"/>
          <w:numId w:val="0"/>
        </w:numPr>
        <w:ind w:left="284" w:hanging="0"/>
        <w:rPr>
          <w:color w:val="000000"/>
        </w:rPr>
      </w:pPr>
      <w:r>
        <w:rPr>
          <w:b/>
          <w:i/>
          <w:color w:val="000000"/>
        </w:rPr>
        <w:t>Attestazione asseverata</w:t>
      </w:r>
      <w:r>
        <w:rPr>
          <w:i/>
          <w:color w:val="000000"/>
        </w:rPr>
        <w:t xml:space="preserve"> </w:t>
      </w:r>
      <w:r>
        <w:rPr>
          <w:color w:val="000000"/>
          <w:sz w:val="18"/>
          <w:szCs w:val="18"/>
        </w:rPr>
        <w:t>(art. 46, 47, 75 e 76 del D.P.R. 28 dicembre 2000 n. 445 e art. 359 e 481 del Codice Penale)</w:t>
      </w:r>
    </w:p>
    <w:tbl>
      <w:tblPr>
        <w:tblStyle w:val="PlainTable2"/>
        <w:tblW w:w="9781" w:type="dxa"/>
        <w:jc w:val="left"/>
        <w:tblInd w:w="3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77"/>
        <w:gridCol w:w="6803"/>
      </w:tblGrid>
      <w:tr>
        <w:trPr>
          <w:trHeight w:val="518" w:hRule="atLeast"/>
          <w:cnfStyle w:val="100000000000"/>
        </w:trPr>
        <w:tc>
          <w:tcPr>
            <w:tcW w:w="2977" w:type="dxa"/>
            <w:cnfStyle w:val="001000000000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9" w:before="0" w:after="160"/>
              <w:ind w:left="589" w:hanging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Il sottoscritto tecnico</w:t>
            </w:r>
          </w:p>
        </w:tc>
        <w:tc>
          <w:tcPr>
            <w:tcW w:w="680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9" w:before="0" w:after="160"/>
              <w:ind w:left="589" w:hanging="0"/>
              <w:jc w:val="left"/>
              <w:cnfStyle w:val="100000000000"/>
              <w:rPr>
                <w:rFonts w:ascii="Calibri" w:hAnsi="Calibri" w:eastAsia="Calibri" w:cs="Calibri"/>
                <w:b/>
                <w:bCs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b/>
                <w:bCs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392" w:hRule="atLeast"/>
          <w:cnfStyle w:val="000000100000"/>
        </w:trPr>
        <w:tc>
          <w:tcPr>
            <w:tcW w:w="2977" w:type="dxa"/>
            <w:cnfStyle w:val="001000000000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9" w:before="0" w:after="160"/>
              <w:ind w:left="589" w:hanging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Nato a</w:t>
            </w:r>
          </w:p>
        </w:tc>
        <w:tc>
          <w:tcPr>
            <w:tcW w:w="680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9" w:before="0" w:after="160"/>
              <w:ind w:left="589" w:hanging="0"/>
              <w:jc w:val="left"/>
              <w:cnfStyle w:val="000000100000"/>
              <w:rPr>
                <w:rFonts w:ascii="Calibri" w:hAnsi="Calibri" w:eastAsia="Calibri" w:cs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412" w:hRule="atLeast"/>
        </w:trPr>
        <w:tc>
          <w:tcPr>
            <w:tcW w:w="2977" w:type="dxa"/>
            <w:cnfStyle w:val="001000000000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9" w:before="0" w:after="160"/>
              <w:ind w:left="589" w:hanging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Nato il</w:t>
            </w:r>
          </w:p>
        </w:tc>
        <w:tc>
          <w:tcPr>
            <w:tcW w:w="680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9" w:before="0" w:after="160"/>
              <w:ind w:left="589" w:hanging="0"/>
              <w:jc w:val="left"/>
              <w:cnfStyle w:val="000000000000"/>
              <w:rPr>
                <w:rFonts w:ascii="Calibri" w:hAnsi="Calibri" w:eastAsia="Calibri" w:cs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410" w:hRule="atLeast"/>
          <w:cnfStyle w:val="000000100000"/>
        </w:trPr>
        <w:tc>
          <w:tcPr>
            <w:tcW w:w="2977" w:type="dxa"/>
            <w:cnfStyle w:val="001000000000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9" w:before="0" w:after="160"/>
              <w:ind w:left="589" w:hanging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scritto all’Albo professionale dei</w:t>
            </w:r>
          </w:p>
        </w:tc>
        <w:tc>
          <w:tcPr>
            <w:tcW w:w="680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9" w:before="0" w:after="160"/>
              <w:ind w:left="589" w:hanging="0"/>
              <w:jc w:val="left"/>
              <w:cnfStyle w:val="000000100000"/>
              <w:rPr>
                <w:rFonts w:ascii="Calibri" w:hAnsi="Calibri" w:eastAsia="Calibri" w:cs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550" w:hRule="atLeast"/>
        </w:trPr>
        <w:tc>
          <w:tcPr>
            <w:tcW w:w="2977" w:type="dxa"/>
            <w:cnfStyle w:val="001000000000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9" w:before="0" w:after="160"/>
              <w:ind w:left="589" w:hanging="0"/>
              <w:jc w:val="left"/>
              <w:rPr>
                <w:b w:val="false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Al numero</w:t>
            </w:r>
          </w:p>
        </w:tc>
        <w:tc>
          <w:tcPr>
            <w:tcW w:w="680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9" w:before="0" w:after="160"/>
              <w:ind w:left="589" w:hanging="0"/>
              <w:jc w:val="left"/>
              <w:cnfStyle w:val="000000000000"/>
              <w:rPr>
                <w:rFonts w:ascii="Calibri" w:hAnsi="Calibri" w:eastAsia="Calibri" w:cs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it-IT" w:eastAsia="it-IT" w:bidi="ar-SA"/>
              </w:rPr>
            </w:r>
          </w:p>
        </w:tc>
      </w:tr>
      <w:tr>
        <w:trPr>
          <w:trHeight w:val="544" w:hRule="atLeast"/>
          <w:cnfStyle w:val="000000100000"/>
        </w:trPr>
        <w:tc>
          <w:tcPr>
            <w:tcW w:w="2977" w:type="dxa"/>
            <w:cnfStyle w:val="001000000000"/>
            <w:tcBorders/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9" w:before="0" w:after="160"/>
              <w:ind w:left="589" w:hanging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n esecuzione dell’incarico conferito da</w:t>
            </w:r>
          </w:p>
        </w:tc>
        <w:tc>
          <w:tcPr>
            <w:tcW w:w="680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59" w:before="0" w:after="160"/>
              <w:ind w:left="589" w:hanging="0"/>
              <w:jc w:val="left"/>
              <w:cnfStyle w:val="000000100000"/>
              <w:rPr>
                <w:rFonts w:ascii="Calibri" w:hAnsi="Calibri" w:eastAsia="Calibri" w:cs="Calibri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it-IT" w:eastAsia="it-IT" w:bidi="ar-SA"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20"/>
          <w:tab w:val="left" w:pos="964" w:leader="none"/>
        </w:tabs>
        <w:spacing w:before="0" w:after="0"/>
        <w:ind w:left="589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964" w:leader="none"/>
        </w:tabs>
        <w:spacing w:before="0" w:after="0"/>
        <w:ind w:left="284" w:hanging="0"/>
        <w:jc w:val="both"/>
        <w:rPr>
          <w:color w:val="000000"/>
        </w:rPr>
      </w:pPr>
      <w:r>
        <w:rPr>
          <w:color w:val="000000"/>
        </w:rPr>
        <w:t xml:space="preserve">Nella certezza di avere applicato al meglio le mie capacità professionali nella redazione del presente </w:t>
      </w:r>
      <w:r>
        <w:rPr>
          <w:i/>
          <w:color w:val="000000"/>
        </w:rPr>
        <w:t>ALLEGATO A del Piano Aziendale</w:t>
      </w:r>
      <w:r>
        <w:rPr>
          <w:color w:val="000000"/>
        </w:rPr>
        <w:t xml:space="preserve"> - </w:t>
      </w:r>
      <w:r>
        <w:rPr>
          <w:i/>
          <w:color w:val="000000"/>
        </w:rPr>
        <w:t>Scheda auto-attribuzione punteggi</w:t>
      </w:r>
      <w:r>
        <w:rPr>
          <w:color w:val="000000"/>
        </w:rPr>
        <w:t>, confermo, sotto la mia personale responsabilità, ai sensi degli articoli 46, 47, 75 e 76 del D.P.R. n. 445 e secondo quanto previsto dagli articoli 359 e 481 del Codice penale, l’autenticità, la veridicità e la certezza dei contenuti.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964" w:leader="none"/>
        </w:tabs>
        <w:spacing w:before="0" w:after="0"/>
        <w:ind w:left="284" w:hanging="0"/>
        <w:jc w:val="both"/>
        <w:rPr>
          <w:color w:val="000000"/>
        </w:rPr>
      </w:pPr>
      <w:r>
        <w:rPr>
          <w:color w:val="000000"/>
        </w:rPr>
      </w:r>
      <w:bookmarkStart w:id="8" w:name="Copia_di__GoBack_1"/>
      <w:bookmarkStart w:id="9" w:name="Copia_di__GoBack_1"/>
      <w:bookmarkEnd w:id="9"/>
    </w:p>
    <w:p>
      <w:pPr>
        <w:pStyle w:val="Normal"/>
        <w:numPr>
          <w:ilvl w:val="0"/>
          <w:numId w:val="0"/>
        </w:numPr>
        <w:tabs>
          <w:tab w:val="clear" w:pos="720"/>
          <w:tab w:val="left" w:pos="964" w:leader="none"/>
        </w:tabs>
        <w:spacing w:before="0" w:after="0"/>
        <w:ind w:left="589" w:hanging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spacing w:lineRule="auto" w:line="240"/>
        <w:ind w:left="4320" w:hanging="0"/>
        <w:jc w:val="center"/>
        <w:rPr>
          <w:b/>
          <w:color w:val="000000"/>
        </w:rPr>
      </w:pPr>
      <w:r>
        <w:rPr>
          <w:color w:val="000000"/>
        </w:rPr>
        <w:t xml:space="preserve">Il tecnico </w:t>
      </w:r>
    </w:p>
    <w:tbl>
      <w:tblPr>
        <w:tblStyle w:val="PlainTable2"/>
        <w:tblpPr w:vertAnchor="text" w:horzAnchor="text" w:tblpXSpec="right" w:leftFromText="141" w:rightFromText="141" w:tblpY="1"/>
        <w:tblW w:w="464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08"/>
        <w:gridCol w:w="2835"/>
      </w:tblGrid>
      <w:tr>
        <w:trPr>
          <w:trHeight w:val="407" w:hRule="atLeast"/>
          <w:cnfStyle w:val="100000000000"/>
        </w:trPr>
        <w:tc>
          <w:tcPr>
            <w:tcW w:w="1808" w:type="dxa"/>
            <w:cnfStyle w:val="001000000000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ind w:left="3673" w:hanging="3673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/>
                <w:color w:val="000000"/>
                <w:kern w:val="0"/>
                <w:sz w:val="20"/>
                <w:szCs w:val="20"/>
                <w:lang w:val="it-IT" w:eastAsia="it-IT" w:bidi="ar-SA"/>
              </w:rPr>
              <w:t>Cognome e Nome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lineRule="auto" w:line="360" w:before="0" w:after="160"/>
              <w:ind w:left="3673" w:hanging="3673"/>
              <w:jc w:val="left"/>
              <w:cnfStyle w:val="1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19" w:hRule="atLeast"/>
          <w:cnfStyle w:val="000000100000"/>
        </w:trPr>
        <w:tc>
          <w:tcPr>
            <w:tcW w:w="1808" w:type="dxa"/>
            <w:cnfStyle w:val="001000000000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ind w:left="3673" w:hanging="3673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/>
                <w:color w:val="000000"/>
                <w:kern w:val="0"/>
                <w:sz w:val="20"/>
                <w:szCs w:val="20"/>
                <w:lang w:val="it-IT" w:eastAsia="it-IT" w:bidi="ar-SA"/>
              </w:rPr>
              <w:t>FIRMA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lineRule="auto" w:line="360" w:before="0" w:after="160"/>
              <w:ind w:left="3673" w:hanging="3673"/>
              <w:jc w:val="left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20"/>
          <w:tab w:val="center" w:pos="4819" w:leader="none"/>
        </w:tabs>
        <w:spacing w:before="0" w:after="0"/>
        <w:ind w:left="589" w:hanging="0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964" w:leader="none"/>
        </w:tabs>
        <w:spacing w:before="0" w:after="0"/>
        <w:ind w:left="589" w:hang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/>
        <w:suppressAutoHyphens w:val="true"/>
        <w:bidi w:val="0"/>
        <w:spacing w:before="120" w:after="0"/>
        <w:ind w:left="1134" w:right="170" w:hanging="0"/>
        <w:jc w:val="both"/>
        <w:rPr>
          <w:color w:val="00000A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980" w:right="1000" w:gutter="0" w:header="1233" w:top="2694" w:footer="1170" w:bottom="1227"/>
      <w:pgNumType w:start="1" w:fmt="decimal"/>
      <w:formProt w:val="false"/>
      <w:textDirection w:val="lrTb"/>
      <w:docGrid w:type="default" w:linePitch="24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1"/>
    <w:family w:val="roman"/>
    <w:pitch w:val="variable"/>
  </w:font>
  <w:font w:name="Noto Sans Symbol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7</w:t>
    </w:r>
    <w:r>
      <w:rPr/>
      <w:fldChar w:fldCharType="end"/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color w:val="000000"/>
        <w:sz w:val="20"/>
        <w:szCs w:val="20"/>
      </w:rPr>
      <w:t>Scheda auto-attribuzione punteggi del PA - Intervento SRD03 - Piano Strategico della PAC 2023-27</w:t>
    </w:r>
  </w:p>
  <w:p>
    <w:pPr>
      <w:pStyle w:val="Normal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color w:val="000000"/>
        <w:sz w:val="20"/>
        <w:szCs w:val="20"/>
      </w:rPr>
      <w:t>DDG 4940 del 12/10/2023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color w:val="00000A"/>
      </w:rPr>
    </w:pPr>
    <w:r>
      <w:rPr>
        <w:color w:val="00000A"/>
      </w:rP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66675</wp:posOffset>
          </wp:positionH>
          <wp:positionV relativeFrom="paragraph">
            <wp:posOffset>-800100</wp:posOffset>
          </wp:positionV>
          <wp:extent cx="6167120" cy="1246505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29" r="-6" b="-29"/>
                  <a:stretch>
                    <a:fillRect/>
                  </a:stretch>
                </pic:blipFill>
                <pic:spPr bwMode="auto">
                  <a:xfrm>
                    <a:off x="0" y="0"/>
                    <a:ext cx="6167120" cy="1246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0"/>
        </w:tabs>
        <w:ind w:left="154" w:hanging="207"/>
      </w:pPr>
      <w:rPr>
        <w:rFonts w:ascii="Times New Roman" w:hAnsi="Times New Roman" w:cs="Times New Roman" w:hint="default"/>
        <w:vertAlign w:val="baseline"/>
        <w:position w:val="0"/>
        <w:sz w:val="22"/>
        <w:sz w:val="22"/>
        <w:i w:val="false"/>
        <w:b w:val="false"/>
        <w:szCs w:val="22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138" w:hanging="207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116" w:hanging="207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094" w:hanging="207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4072" w:hanging="207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5050" w:hanging="207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6028" w:hanging="207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7006" w:hanging="207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7984" w:hanging="207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514" w:hanging="360"/>
      </w:pPr>
      <w:rPr>
        <w:rFonts w:ascii="Times New Roman" w:hAnsi="Times New Roman" w:cs="Times New Roman" w:hint="default"/>
        <w:vertAlign w:val="baseline"/>
        <w:position w:val="0"/>
        <w:sz w:val="22"/>
        <w:sz w:val="22"/>
        <w:i w:val="false"/>
        <w:b w:val="false"/>
        <w:szCs w:val="22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462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2404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346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4288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5230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6172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7114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8056" w:hanging="360"/>
      </w:pPr>
      <w:rPr>
        <w:rFonts w:ascii="Noto Sans Symbols" w:hAnsi="Noto Sans Symbols" w:cs="Noto Sans Symbols" w:hint="default"/>
        <w:vertAlign w:val="baseline"/>
        <w:position w:val="0"/>
        <w:sz w:val="22"/>
        <w:sz w:val="22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qFormat/>
    <w:pPr>
      <w:keepNext w:val="true"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"/>
    <w:qFormat/>
    <w:pPr>
      <w:keepNext w:val="true"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"/>
    <w:qFormat/>
    <w:pPr>
      <w:keepNext w:val="true"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"/>
    <w:qFormat/>
    <w:pPr>
      <w:keepNext w:val="true"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"/>
    <w:qFormat/>
    <w:pPr>
      <w:keepNext w:val="true"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"/>
    <w:qFormat/>
    <w:pPr>
      <w:keepNext w:val="true"/>
      <w:keepLines/>
      <w:spacing w:before="200" w:after="40"/>
      <w:outlineLvl w:val="5"/>
    </w:pPr>
    <w:rPr>
      <w:b/>
      <w:color w:val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basedOn w:val="DefaultParagraphFont"/>
    <w:uiPriority w:val="99"/>
    <w:unhideWhenUsed/>
    <w:rsid w:val="00b76f8e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qFormat/>
    <w:pPr>
      <w:keepNext w:val="true"/>
      <w:keepLines/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17a08"/>
    <w:pPr>
      <w:spacing w:before="0" w:after="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/>
    <w:rPr/>
  </w:style>
  <w:style w:type="paragraph" w:styleId="Pidipagina">
    <w:name w:val="Footer"/>
    <w:basedOn w:val="Normal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64B00-29CC-4245-B790-750A21AF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Application>LibreOffice/7.5.2.2$Windows_X86_64 LibreOffice_project/53bb9681a964705cf672590721dbc85eb4d0c3a2</Application>
  <AppVersion>15.0000</AppVersion>
  <Pages>7</Pages>
  <Words>1331</Words>
  <Characters>8300</Characters>
  <CharactersWithSpaces>9501</CharactersWithSpaces>
  <Paragraphs>158</Paragraphs>
  <Company>Olidata S.p.A.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2023-10-12T10:38:00Z</dcterms:created>
  <dc:creator>Bruno Lo Bianco</dc:creator>
  <dc:description/>
  <dc:language>it-IT</dc:language>
  <cp:lastModifiedBy/>
  <dcterms:modified xsi:type="dcterms:W3CDTF">2023-11-16T12:36:11Z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